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796CD" w14:textId="2EE90169" w:rsidR="001A5D75" w:rsidRPr="00CB5D45" w:rsidRDefault="00D76CC1" w:rsidP="00D76CC1">
      <w:pPr>
        <w:pStyle w:val="Heading1"/>
        <w:spacing w:before="240"/>
        <w:rPr>
          <w:rFonts w:asciiTheme="majorHAnsi" w:hAnsiTheme="majorHAnsi" w:cstheme="majorHAnsi"/>
          <w:color w:val="C00000"/>
        </w:rPr>
      </w:pPr>
      <w:r w:rsidRPr="00CB5D45">
        <w:rPr>
          <w:rFonts w:asciiTheme="majorHAnsi" w:hAnsiTheme="majorHAnsi" w:cstheme="majorHAnsi"/>
          <w:color w:val="C00000"/>
        </w:rPr>
        <w:t>Reconnection, Employment and Learning (REAL) Program Phase 2</w:t>
      </w:r>
      <w:r w:rsidR="001A5D75" w:rsidRPr="00CB5D45">
        <w:rPr>
          <w:rStyle w:val="Heading2Char"/>
          <w:rFonts w:cstheme="majorHAnsi"/>
          <w:bCs/>
          <w:noProof/>
          <w:color w:val="C00000"/>
        </w:rPr>
        <mc:AlternateContent>
          <mc:Choice Requires="wps">
            <w:drawing>
              <wp:anchor distT="0" distB="0" distL="114300" distR="114300" simplePos="0" relativeHeight="251658240" behindDoc="0" locked="1" layoutInCell="1" allowOverlap="1" wp14:anchorId="4FD143F0" wp14:editId="2A2825A1">
                <wp:simplePos x="0" y="0"/>
                <wp:positionH relativeFrom="page">
                  <wp:posOffset>719455</wp:posOffset>
                </wp:positionH>
                <wp:positionV relativeFrom="page">
                  <wp:posOffset>10204450</wp:posOffset>
                </wp:positionV>
                <wp:extent cx="6119495" cy="0"/>
                <wp:effectExtent l="0" t="0" r="0" b="0"/>
                <wp:wrapNone/>
                <wp:docPr id="1220275215" name="Straight Connector 1220275215" descr="Line" title="Graphic Element"/>
                <wp:cNvGraphicFramePr/>
                <a:graphic xmlns:a="http://schemas.openxmlformats.org/drawingml/2006/main">
                  <a:graphicData uri="http://schemas.microsoft.com/office/word/2010/wordprocessingShape">
                    <wps:wsp>
                      <wps:cNvCnPr/>
                      <wps:spPr>
                        <a:xfrm>
                          <a:off x="0" y="0"/>
                          <a:ext cx="61194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http://schemas.openxmlformats.org/drawingml/2006/main">
            <w:pict w14:anchorId="4FE0756B">
              <v:line id="Straight Connector 1220275215"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alt="Title: Graphic Element - Description: Line" o:spid="_x0000_s1026" strokecolor="black [3213]" strokeweight=".5pt" from="56.65pt,803.5pt" to="538.5pt,803.5pt" w14:anchorId="3C9B88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">
                <w10:wrap anchorx="page" anchory="page"/>
                <w10:anchorlock/>
              </v:line>
            </w:pict>
          </mc:Fallback>
        </mc:AlternateContent>
      </w:r>
    </w:p>
    <w:p w14:paraId="23007F7A" w14:textId="353D518B" w:rsidR="0021294E" w:rsidRPr="00CB5D45" w:rsidRDefault="0021294E" w:rsidP="0021294E">
      <w:pPr>
        <w:rPr>
          <w:rFonts w:cstheme="minorHAnsi"/>
          <w:sz w:val="24"/>
          <w:szCs w:val="24"/>
        </w:rPr>
      </w:pPr>
      <w:r w:rsidRPr="00CB5D45">
        <w:rPr>
          <w:rFonts w:cstheme="minorHAnsi"/>
          <w:sz w:val="24"/>
          <w:szCs w:val="24"/>
        </w:rPr>
        <w:t xml:space="preserve">The Department of Employment and Workplace Relations acknowledges the traditional custodians of all the lands on which we work. We pay our respect to their Elders past, present and emerging. We extend that respect to the First Nations people who have so generously shared their wisdom, time, </w:t>
      </w:r>
      <w:r w:rsidR="00127412" w:rsidRPr="00CB5D45">
        <w:rPr>
          <w:rFonts w:cstheme="minorHAnsi"/>
          <w:sz w:val="24"/>
          <w:szCs w:val="24"/>
        </w:rPr>
        <w:t>knowledge,</w:t>
      </w:r>
      <w:r w:rsidRPr="00CB5D45">
        <w:rPr>
          <w:rFonts w:cstheme="minorHAnsi"/>
          <w:sz w:val="24"/>
          <w:szCs w:val="24"/>
        </w:rPr>
        <w:t xml:space="preserve"> and lived experience with us in developing this program.</w:t>
      </w:r>
    </w:p>
    <w:p w14:paraId="6325F33B" w14:textId="020A9A36" w:rsidR="001A5D75" w:rsidRPr="00CB5D45" w:rsidRDefault="004A4294" w:rsidP="001A5D75">
      <w:pPr>
        <w:numPr>
          <w:ilvl w:val="1"/>
          <w:numId w:val="0"/>
        </w:numPr>
        <w:pBdr>
          <w:bottom w:val="single" w:sz="4" w:space="7" w:color="000000" w:themeColor="text1"/>
        </w:pBdr>
        <w:spacing w:before="120" w:line="240" w:lineRule="auto"/>
        <w:rPr>
          <w:rFonts w:asciiTheme="majorHAnsi" w:eastAsiaTheme="majorEastAsia" w:hAnsiTheme="majorHAnsi" w:cstheme="majorHAnsi"/>
          <w:iCs/>
          <w:sz w:val="30"/>
          <w:szCs w:val="24"/>
        </w:rPr>
      </w:pPr>
      <w:r>
        <w:rPr>
          <w:rStyle w:val="Heading2Char"/>
          <w:rFonts w:cstheme="majorHAnsi"/>
        </w:rPr>
        <w:t>Feedback for applicants</w:t>
      </w:r>
    </w:p>
    <w:p w14:paraId="6C4A2B93" w14:textId="3E512ED1" w:rsidR="00662944" w:rsidRPr="00CB5D45" w:rsidRDefault="00662944" w:rsidP="00967565">
      <w:pPr>
        <w:rPr>
          <w:rFonts w:cstheme="minorHAnsi"/>
          <w:sz w:val="24"/>
          <w:szCs w:val="24"/>
        </w:rPr>
      </w:pPr>
      <w:r w:rsidRPr="00CB5D45">
        <w:rPr>
          <w:rFonts w:cstheme="minorHAnsi"/>
          <w:sz w:val="24"/>
          <w:szCs w:val="24"/>
        </w:rPr>
        <w:t>Thank you for your interest in the</w:t>
      </w:r>
      <w:r w:rsidR="00967565" w:rsidRPr="00CB5D45">
        <w:rPr>
          <w:rFonts w:cstheme="minorHAnsi"/>
          <w:sz w:val="24"/>
          <w:szCs w:val="24"/>
        </w:rPr>
        <w:t xml:space="preserve"> Reconnection, Employment and Learning (REAL) Program Phase 2 </w:t>
      </w:r>
      <w:r w:rsidR="008F623F" w:rsidRPr="00CB5D45">
        <w:rPr>
          <w:rFonts w:cstheme="minorHAnsi"/>
          <w:color w:val="auto"/>
          <w:sz w:val="24"/>
          <w:szCs w:val="24"/>
        </w:rPr>
        <w:t>grant opportunity</w:t>
      </w:r>
      <w:r w:rsidRPr="00CB5D45">
        <w:rPr>
          <w:rFonts w:cstheme="minorHAnsi"/>
          <w:color w:val="auto"/>
          <w:sz w:val="24"/>
          <w:szCs w:val="24"/>
        </w:rPr>
        <w:t>.</w:t>
      </w:r>
      <w:r w:rsidRPr="00CB5D45">
        <w:rPr>
          <w:rFonts w:cstheme="minorHAnsi"/>
          <w:sz w:val="24"/>
          <w:szCs w:val="24"/>
        </w:rPr>
        <w:t xml:space="preserve"> We appreciate the time and effort you put into your application.</w:t>
      </w:r>
    </w:p>
    <w:p w14:paraId="096EBF50" w14:textId="4A4AD746" w:rsidR="0032204D" w:rsidRPr="00CB5D45" w:rsidRDefault="0032204D" w:rsidP="0032204D">
      <w:pPr>
        <w:spacing w:before="120" w:after="120"/>
        <w:rPr>
          <w:rFonts w:cstheme="minorHAnsi"/>
          <w:color w:val="auto"/>
          <w:sz w:val="24"/>
          <w:szCs w:val="24"/>
        </w:rPr>
      </w:pPr>
      <w:r w:rsidRPr="00CB5D45">
        <w:rPr>
          <w:rFonts w:cstheme="minorHAnsi"/>
          <w:color w:val="auto"/>
          <w:sz w:val="24"/>
          <w:szCs w:val="24"/>
        </w:rPr>
        <w:t>The</w:t>
      </w:r>
      <w:r w:rsidRPr="00CB5D45">
        <w:rPr>
          <w:rFonts w:cstheme="minorHAnsi"/>
          <w:sz w:val="24"/>
          <w:szCs w:val="24"/>
        </w:rPr>
        <w:t xml:space="preserve"> </w:t>
      </w:r>
      <w:r w:rsidR="00967565" w:rsidRPr="00CB5D45">
        <w:rPr>
          <w:rFonts w:cstheme="minorHAnsi"/>
          <w:sz w:val="24"/>
          <w:szCs w:val="24"/>
        </w:rPr>
        <w:t xml:space="preserve">Department of </w:t>
      </w:r>
      <w:r w:rsidR="000E593B" w:rsidRPr="00CB5D45">
        <w:rPr>
          <w:rFonts w:cstheme="minorHAnsi"/>
          <w:sz w:val="24"/>
          <w:szCs w:val="24"/>
        </w:rPr>
        <w:t xml:space="preserve">Employment and </w:t>
      </w:r>
      <w:r w:rsidR="00967565" w:rsidRPr="00CB5D45">
        <w:rPr>
          <w:rFonts w:cstheme="minorHAnsi"/>
          <w:sz w:val="24"/>
          <w:szCs w:val="24"/>
        </w:rPr>
        <w:t>Workplace Relations</w:t>
      </w:r>
      <w:r w:rsidR="00886F88" w:rsidRPr="00CB5D45">
        <w:rPr>
          <w:rFonts w:cstheme="minorHAnsi"/>
          <w:sz w:val="24"/>
          <w:szCs w:val="24"/>
        </w:rPr>
        <w:t xml:space="preserve"> </w:t>
      </w:r>
      <w:r w:rsidRPr="00CB5D45">
        <w:rPr>
          <w:rFonts w:cstheme="minorHAnsi"/>
          <w:color w:val="auto"/>
          <w:sz w:val="24"/>
          <w:szCs w:val="24"/>
        </w:rPr>
        <w:t xml:space="preserve">(the </w:t>
      </w:r>
      <w:r w:rsidR="00F4198F">
        <w:rPr>
          <w:rFonts w:cstheme="minorHAnsi"/>
          <w:color w:val="auto"/>
          <w:sz w:val="24"/>
          <w:szCs w:val="24"/>
        </w:rPr>
        <w:t>d</w:t>
      </w:r>
      <w:r w:rsidRPr="00CB5D45">
        <w:rPr>
          <w:rFonts w:cstheme="minorHAnsi"/>
          <w:color w:val="auto"/>
          <w:sz w:val="24"/>
          <w:szCs w:val="24"/>
        </w:rPr>
        <w:t xml:space="preserve">epartment) </w:t>
      </w:r>
      <w:r w:rsidR="00992D69" w:rsidRPr="00CB5D45">
        <w:rPr>
          <w:rFonts w:cstheme="minorHAnsi"/>
          <w:color w:val="auto"/>
          <w:sz w:val="24"/>
          <w:szCs w:val="24"/>
        </w:rPr>
        <w:t xml:space="preserve">is providing </w:t>
      </w:r>
      <w:r w:rsidRPr="00CB5D45">
        <w:rPr>
          <w:rFonts w:cstheme="minorHAnsi"/>
          <w:color w:val="auto"/>
          <w:sz w:val="24"/>
          <w:szCs w:val="24"/>
        </w:rPr>
        <w:t xml:space="preserve">the following general feedback for </w:t>
      </w:r>
      <w:r w:rsidR="00992D69" w:rsidRPr="00CB5D45">
        <w:rPr>
          <w:rFonts w:cstheme="minorHAnsi"/>
          <w:color w:val="auto"/>
          <w:sz w:val="24"/>
          <w:szCs w:val="24"/>
        </w:rPr>
        <w:t xml:space="preserve">grant </w:t>
      </w:r>
      <w:r w:rsidRPr="00CB5D45">
        <w:rPr>
          <w:rFonts w:cstheme="minorHAnsi"/>
          <w:color w:val="auto"/>
          <w:sz w:val="24"/>
          <w:szCs w:val="24"/>
        </w:rPr>
        <w:t xml:space="preserve">applicants </w:t>
      </w:r>
      <w:r w:rsidR="00662944" w:rsidRPr="00CB5D45">
        <w:rPr>
          <w:rFonts w:cstheme="minorHAnsi"/>
          <w:color w:val="auto"/>
          <w:sz w:val="24"/>
          <w:szCs w:val="24"/>
        </w:rPr>
        <w:t>to support future grant applications.</w:t>
      </w:r>
    </w:p>
    <w:p w14:paraId="4BEDC740" w14:textId="24A8CF15" w:rsidR="0032204D" w:rsidRPr="00CB5D45" w:rsidRDefault="00717E2D" w:rsidP="00EE5B38">
      <w:pPr>
        <w:pStyle w:val="Heading2"/>
        <w:spacing w:before="120"/>
        <w:rPr>
          <w:rFonts w:cstheme="majorHAnsi"/>
          <w:color w:val="C00000"/>
          <w:sz w:val="28"/>
          <w:szCs w:val="28"/>
        </w:rPr>
      </w:pPr>
      <w:r w:rsidRPr="00CB5D45">
        <w:rPr>
          <w:rFonts w:cstheme="majorHAnsi"/>
          <w:color w:val="CF0A2C" w:themeColor="accent1"/>
          <w:sz w:val="28"/>
          <w:szCs w:val="28"/>
        </w:rPr>
        <w:t>Summary of the Grant Opportunity</w:t>
      </w:r>
    </w:p>
    <w:p w14:paraId="294A9515" w14:textId="6CFEBC8F" w:rsidR="00662944" w:rsidRPr="00CB5D45" w:rsidRDefault="00662944" w:rsidP="0032204D">
      <w:pPr>
        <w:pStyle w:val="BodyText"/>
        <w:spacing w:after="120"/>
        <w:rPr>
          <w:rFonts w:cstheme="minorHAnsi"/>
          <w:color w:val="auto"/>
          <w:sz w:val="24"/>
          <w:szCs w:val="24"/>
        </w:rPr>
      </w:pPr>
      <w:r w:rsidRPr="00CB5D45">
        <w:rPr>
          <w:rFonts w:cstheme="minorHAnsi"/>
          <w:b/>
          <w:bCs/>
          <w:color w:val="auto"/>
          <w:sz w:val="24"/>
          <w:szCs w:val="24"/>
        </w:rPr>
        <w:t>Application period:</w:t>
      </w:r>
      <w:r w:rsidRPr="00CB5D45">
        <w:rPr>
          <w:rFonts w:cstheme="minorHAnsi"/>
          <w:color w:val="auto"/>
          <w:sz w:val="24"/>
          <w:szCs w:val="24"/>
        </w:rPr>
        <w:t xml:space="preserve"> </w:t>
      </w:r>
      <w:r w:rsidR="002C469C" w:rsidRPr="00CB5D45">
        <w:rPr>
          <w:rFonts w:cstheme="minorHAnsi"/>
          <w:color w:val="auto"/>
          <w:sz w:val="24"/>
          <w:szCs w:val="24"/>
        </w:rPr>
        <w:t>O</w:t>
      </w:r>
      <w:r w:rsidRPr="00CB5D45">
        <w:rPr>
          <w:rFonts w:cstheme="minorHAnsi"/>
          <w:color w:val="auto"/>
          <w:sz w:val="24"/>
          <w:szCs w:val="24"/>
        </w:rPr>
        <w:t xml:space="preserve">pened </w:t>
      </w:r>
      <w:sdt>
        <w:sdtPr>
          <w:rPr>
            <w:rFonts w:cstheme="minorHAnsi"/>
            <w:color w:val="auto"/>
            <w:sz w:val="24"/>
            <w:szCs w:val="24"/>
          </w:rPr>
          <w:id w:val="86431424"/>
          <w:placeholder>
            <w:docPart w:val="DefaultPlaceholder_-1854013437"/>
          </w:placeholder>
          <w:date w:fullDate="2026-04-08T00:00:00Z">
            <w:dateFormat w:val="d MMMM yyyy"/>
            <w:lid w:val="en-AU"/>
            <w:storeMappedDataAs w:val="dateTime"/>
            <w:calendar w:val="gregorian"/>
          </w:date>
        </w:sdtPr>
        <w:sdtContent>
          <w:r w:rsidR="00967565" w:rsidRPr="00CB5D45">
            <w:rPr>
              <w:rFonts w:cstheme="minorHAnsi"/>
              <w:color w:val="auto"/>
              <w:sz w:val="24"/>
              <w:szCs w:val="24"/>
            </w:rPr>
            <w:t>8 April 2026</w:t>
          </w:r>
        </w:sdtContent>
      </w:sdt>
      <w:r w:rsidRPr="00CB5D45">
        <w:rPr>
          <w:rFonts w:cstheme="minorHAnsi"/>
          <w:color w:val="auto"/>
          <w:sz w:val="24"/>
          <w:szCs w:val="24"/>
        </w:rPr>
        <w:t xml:space="preserve"> and closed </w:t>
      </w:r>
      <w:sdt>
        <w:sdtPr>
          <w:rPr>
            <w:rFonts w:cstheme="minorHAnsi"/>
            <w:color w:val="auto"/>
            <w:sz w:val="24"/>
            <w:szCs w:val="24"/>
          </w:rPr>
          <w:id w:val="-1545203613"/>
          <w:placeholder>
            <w:docPart w:val="DefaultPlaceholder_-1854013437"/>
          </w:placeholder>
          <w:date w:fullDate="2026-05-04T00:00:00Z">
            <w:dateFormat w:val="d MMMM yyyy"/>
            <w:lid w:val="en-AU"/>
            <w:storeMappedDataAs w:val="dateTime"/>
            <w:calendar w:val="gregorian"/>
          </w:date>
        </w:sdtPr>
        <w:sdtContent>
          <w:r w:rsidR="00967565" w:rsidRPr="00CB5D45">
            <w:rPr>
              <w:rFonts w:cstheme="minorHAnsi"/>
              <w:color w:val="auto"/>
              <w:sz w:val="24"/>
              <w:szCs w:val="24"/>
            </w:rPr>
            <w:t>4 May 2026</w:t>
          </w:r>
        </w:sdtContent>
      </w:sdt>
      <w:r w:rsidRPr="00CB5D45">
        <w:rPr>
          <w:rFonts w:cstheme="minorHAnsi"/>
          <w:color w:val="auto"/>
          <w:sz w:val="24"/>
          <w:szCs w:val="24"/>
        </w:rPr>
        <w:t>.</w:t>
      </w:r>
    </w:p>
    <w:p w14:paraId="7F9BB50E" w14:textId="2CBC10F8" w:rsidR="00717E2D" w:rsidRPr="00CB5D45" w:rsidRDefault="00717E2D" w:rsidP="0032204D">
      <w:pPr>
        <w:pStyle w:val="BodyText"/>
        <w:spacing w:after="120"/>
        <w:rPr>
          <w:rFonts w:cstheme="minorHAnsi"/>
          <w:b/>
          <w:bCs/>
          <w:color w:val="auto"/>
          <w:sz w:val="24"/>
          <w:szCs w:val="24"/>
        </w:rPr>
      </w:pPr>
      <w:r w:rsidRPr="00CB5D45">
        <w:rPr>
          <w:rFonts w:cstheme="minorHAnsi"/>
          <w:b/>
          <w:bCs/>
          <w:color w:val="auto"/>
          <w:sz w:val="24"/>
          <w:szCs w:val="24"/>
        </w:rPr>
        <w:t>Applications received:</w:t>
      </w:r>
      <w:r w:rsidRPr="00CB5D45">
        <w:rPr>
          <w:rFonts w:cstheme="minorHAnsi"/>
          <w:color w:val="auto"/>
          <w:sz w:val="24"/>
          <w:szCs w:val="24"/>
        </w:rPr>
        <w:t xml:space="preserve"> </w:t>
      </w:r>
      <w:r w:rsidR="000E593B" w:rsidRPr="00CB5D45">
        <w:rPr>
          <w:rFonts w:cstheme="minorHAnsi"/>
          <w:color w:val="auto"/>
          <w:sz w:val="24"/>
          <w:szCs w:val="24"/>
        </w:rPr>
        <w:t>54</w:t>
      </w:r>
    </w:p>
    <w:p w14:paraId="77CEE72A" w14:textId="660C0990" w:rsidR="00B54A0E" w:rsidRPr="00CB5D45" w:rsidRDefault="00662944" w:rsidP="00B54A0E">
      <w:pPr>
        <w:spacing w:after="240"/>
        <w:rPr>
          <w:rFonts w:cstheme="minorHAnsi"/>
          <w:sz w:val="24"/>
          <w:szCs w:val="24"/>
        </w:rPr>
      </w:pPr>
      <w:r w:rsidRPr="00CB5D45">
        <w:rPr>
          <w:rFonts w:cstheme="minorHAnsi"/>
          <w:b/>
          <w:bCs/>
          <w:sz w:val="24"/>
          <w:szCs w:val="24"/>
        </w:rPr>
        <w:t>Summary of the round:</w:t>
      </w:r>
      <w:r w:rsidRPr="00CB5D45">
        <w:rPr>
          <w:rFonts w:cstheme="minorHAnsi"/>
          <w:sz w:val="24"/>
          <w:szCs w:val="24"/>
        </w:rPr>
        <w:t xml:space="preserve"> </w:t>
      </w:r>
      <w:r w:rsidR="00B54A0E" w:rsidRPr="00CB5D45">
        <w:rPr>
          <w:rFonts w:cstheme="minorHAnsi"/>
          <w:sz w:val="24"/>
          <w:szCs w:val="24"/>
        </w:rPr>
        <w:t>This grant opportunity aims to support people transition</w:t>
      </w:r>
      <w:r w:rsidR="00E86D38" w:rsidRPr="00CB5D45">
        <w:rPr>
          <w:rFonts w:cstheme="minorHAnsi"/>
          <w:sz w:val="24"/>
          <w:szCs w:val="24"/>
        </w:rPr>
        <w:t>ing</w:t>
      </w:r>
      <w:r w:rsidR="00B54A0E" w:rsidRPr="00CB5D45">
        <w:rPr>
          <w:rFonts w:cstheme="minorHAnsi"/>
          <w:sz w:val="24"/>
          <w:szCs w:val="24"/>
        </w:rPr>
        <w:t xml:space="preserve"> from incarceration into the community by </w:t>
      </w:r>
      <w:r w:rsidR="005C77EA" w:rsidRPr="00CB5D45">
        <w:rPr>
          <w:rFonts w:cstheme="minorHAnsi"/>
          <w:sz w:val="24"/>
          <w:szCs w:val="24"/>
        </w:rPr>
        <w:t>facilitating</w:t>
      </w:r>
      <w:r w:rsidR="00103BBC" w:rsidRPr="00CB5D45">
        <w:rPr>
          <w:rFonts w:cstheme="minorHAnsi"/>
          <w:sz w:val="24"/>
          <w:szCs w:val="24"/>
        </w:rPr>
        <w:t xml:space="preserve"> access to</w:t>
      </w:r>
      <w:r w:rsidR="00B54A0E" w:rsidRPr="00CB5D45">
        <w:rPr>
          <w:rFonts w:cstheme="minorHAnsi"/>
          <w:sz w:val="24"/>
          <w:szCs w:val="24"/>
        </w:rPr>
        <w:t xml:space="preserve"> health, </w:t>
      </w:r>
      <w:r w:rsidR="00127412" w:rsidRPr="00CB5D45">
        <w:rPr>
          <w:rFonts w:cstheme="minorHAnsi"/>
          <w:sz w:val="24"/>
          <w:szCs w:val="24"/>
        </w:rPr>
        <w:t>housing,</w:t>
      </w:r>
      <w:r w:rsidR="00B54A0E" w:rsidRPr="00CB5D45">
        <w:rPr>
          <w:rFonts w:cstheme="minorHAnsi"/>
          <w:sz w:val="24"/>
          <w:szCs w:val="24"/>
        </w:rPr>
        <w:t xml:space="preserve"> and other social services as well as building better connections to employment, </w:t>
      </w:r>
      <w:r w:rsidR="00127412" w:rsidRPr="00CB5D45">
        <w:rPr>
          <w:rFonts w:cstheme="minorHAnsi"/>
          <w:sz w:val="24"/>
          <w:szCs w:val="24"/>
        </w:rPr>
        <w:t>education,</w:t>
      </w:r>
      <w:r w:rsidR="00B54A0E" w:rsidRPr="00CB5D45">
        <w:rPr>
          <w:rFonts w:cstheme="minorHAnsi"/>
          <w:sz w:val="24"/>
          <w:szCs w:val="24"/>
        </w:rPr>
        <w:t xml:space="preserve"> and training opportunities.</w:t>
      </w:r>
      <w:r w:rsidR="00B91E25" w:rsidRPr="00CB5D45">
        <w:rPr>
          <w:rFonts w:cstheme="minorHAnsi"/>
          <w:sz w:val="24"/>
          <w:szCs w:val="24"/>
        </w:rPr>
        <w:t xml:space="preserve"> </w:t>
      </w:r>
      <w:r w:rsidR="00B54A0E" w:rsidRPr="00CB5D45">
        <w:rPr>
          <w:rFonts w:cstheme="minorHAnsi"/>
          <w:sz w:val="24"/>
          <w:szCs w:val="24"/>
        </w:rPr>
        <w:t xml:space="preserve">Connecting </w:t>
      </w:r>
      <w:r w:rsidR="00E86D38" w:rsidRPr="00CB5D45">
        <w:rPr>
          <w:rFonts w:cstheme="minorHAnsi"/>
          <w:sz w:val="24"/>
          <w:szCs w:val="24"/>
        </w:rPr>
        <w:t xml:space="preserve">them </w:t>
      </w:r>
      <w:r w:rsidR="00B54A0E" w:rsidRPr="00CB5D45">
        <w:rPr>
          <w:rFonts w:cstheme="minorHAnsi"/>
          <w:sz w:val="24"/>
          <w:szCs w:val="24"/>
        </w:rPr>
        <w:t xml:space="preserve">to culture, </w:t>
      </w:r>
      <w:r w:rsidR="00127412" w:rsidRPr="00CB5D45">
        <w:rPr>
          <w:rFonts w:cstheme="minorHAnsi"/>
          <w:sz w:val="24"/>
          <w:szCs w:val="24"/>
        </w:rPr>
        <w:t>Country,</w:t>
      </w:r>
      <w:r w:rsidR="00B54A0E" w:rsidRPr="00CB5D45">
        <w:rPr>
          <w:rFonts w:cstheme="minorHAnsi"/>
          <w:sz w:val="24"/>
          <w:szCs w:val="24"/>
        </w:rPr>
        <w:t xml:space="preserve"> and language where appropriate</w:t>
      </w:r>
      <w:r w:rsidR="00E86D38" w:rsidRPr="00CB5D45">
        <w:rPr>
          <w:rFonts w:cstheme="minorHAnsi"/>
          <w:sz w:val="24"/>
          <w:szCs w:val="24"/>
        </w:rPr>
        <w:t>,</w:t>
      </w:r>
      <w:r w:rsidR="00B54A0E" w:rsidRPr="00CB5D45">
        <w:rPr>
          <w:rFonts w:cstheme="minorHAnsi"/>
          <w:sz w:val="24"/>
          <w:szCs w:val="24"/>
        </w:rPr>
        <w:t xml:space="preserve"> aligning with the strategic objectives outlined in the Grant Opportunity Guidelines.</w:t>
      </w:r>
    </w:p>
    <w:p w14:paraId="53E10DA5" w14:textId="50715BAE" w:rsidR="00717E2D" w:rsidRPr="00CB5D45" w:rsidRDefault="00717E2D" w:rsidP="000E593B">
      <w:pPr>
        <w:pStyle w:val="Heading2"/>
        <w:spacing w:before="120"/>
        <w:rPr>
          <w:rFonts w:cstheme="majorHAnsi"/>
          <w:color w:val="CF0A2C" w:themeColor="accent1"/>
          <w:sz w:val="28"/>
          <w:szCs w:val="28"/>
        </w:rPr>
      </w:pPr>
      <w:r w:rsidRPr="00CB5D45">
        <w:rPr>
          <w:rFonts w:cstheme="majorHAnsi"/>
          <w:color w:val="CF0A2C" w:themeColor="accent1"/>
          <w:sz w:val="28"/>
          <w:szCs w:val="28"/>
        </w:rPr>
        <w:t>Conflict of Interest Management for</w:t>
      </w:r>
      <w:r w:rsidR="00E63D5F" w:rsidRPr="00CB5D45">
        <w:rPr>
          <w:rFonts w:cstheme="majorHAnsi"/>
          <w:color w:val="CF0A2C" w:themeColor="accent1"/>
          <w:sz w:val="28"/>
          <w:szCs w:val="28"/>
        </w:rPr>
        <w:t xml:space="preserve"> </w:t>
      </w:r>
      <w:r w:rsidR="005716CD" w:rsidRPr="00CB5D45">
        <w:rPr>
          <w:rFonts w:cstheme="majorHAnsi"/>
          <w:color w:val="CF0A2C" w:themeColor="accent1"/>
          <w:sz w:val="28"/>
          <w:szCs w:val="28"/>
        </w:rPr>
        <w:t xml:space="preserve">Community Grants Hub and Departmental </w:t>
      </w:r>
      <w:r w:rsidRPr="00CB5D45">
        <w:rPr>
          <w:rFonts w:cstheme="majorHAnsi"/>
          <w:color w:val="CF0A2C" w:themeColor="accent1"/>
          <w:sz w:val="28"/>
          <w:szCs w:val="28"/>
        </w:rPr>
        <w:t>Staff</w:t>
      </w:r>
    </w:p>
    <w:p w14:paraId="2F6145DC" w14:textId="7BD563B5" w:rsidR="00717E2D" w:rsidRPr="00CB5D45" w:rsidRDefault="00717E2D" w:rsidP="00717E2D">
      <w:pPr>
        <w:spacing w:before="240" w:after="120" w:line="300" w:lineRule="atLeast"/>
        <w:rPr>
          <w:rFonts w:eastAsia="Times New Roman" w:cstheme="minorHAnsi"/>
          <w:color w:val="auto"/>
          <w:sz w:val="24"/>
          <w:szCs w:val="24"/>
          <w:lang w:eastAsia="en-AU"/>
        </w:rPr>
      </w:pPr>
      <w:r w:rsidRPr="00CB5D45">
        <w:rPr>
          <w:rFonts w:eastAsia="Times New Roman" w:cstheme="minorHAnsi"/>
          <w:color w:val="auto"/>
          <w:sz w:val="24"/>
          <w:szCs w:val="24"/>
          <w:lang w:eastAsia="en-AU"/>
        </w:rPr>
        <w:t>All Community Grants Hub and Departmental staff were required to declare any actual, potential, or perceived conflicts of interest before participating in the assessment process. Where a conflict was identified, appropriate steps were taken to manage it, which could include:</w:t>
      </w:r>
    </w:p>
    <w:p w14:paraId="41C1DFB0" w14:textId="287FBD3C" w:rsidR="00717E2D" w:rsidRPr="00CB5D45" w:rsidRDefault="00165F4B" w:rsidP="00FB4484">
      <w:pPr>
        <w:numPr>
          <w:ilvl w:val="0"/>
          <w:numId w:val="30"/>
        </w:numPr>
        <w:spacing w:before="120" w:after="120"/>
        <w:rPr>
          <w:rFonts w:cstheme="minorHAnsi"/>
          <w:sz w:val="24"/>
          <w:szCs w:val="24"/>
        </w:rPr>
      </w:pPr>
      <w:r w:rsidRPr="00CB5D45">
        <w:rPr>
          <w:rFonts w:cstheme="minorHAnsi"/>
          <w:sz w:val="24"/>
          <w:szCs w:val="24"/>
        </w:rPr>
        <w:t>e</w:t>
      </w:r>
      <w:r w:rsidR="00717E2D" w:rsidRPr="00CB5D45">
        <w:rPr>
          <w:rFonts w:cstheme="minorHAnsi"/>
          <w:sz w:val="24"/>
          <w:szCs w:val="24"/>
        </w:rPr>
        <w:t>xcluding the team member from undertaking assessment related to the affected application(s)</w:t>
      </w:r>
    </w:p>
    <w:p w14:paraId="45AF49D0" w14:textId="478B7B64" w:rsidR="00717E2D" w:rsidRPr="00CB5D45" w:rsidRDefault="00165F4B" w:rsidP="00A96334">
      <w:pPr>
        <w:numPr>
          <w:ilvl w:val="0"/>
          <w:numId w:val="30"/>
        </w:numPr>
        <w:spacing w:before="120" w:after="120"/>
        <w:rPr>
          <w:rFonts w:cstheme="minorHAnsi"/>
          <w:sz w:val="24"/>
          <w:szCs w:val="24"/>
        </w:rPr>
      </w:pPr>
      <w:r w:rsidRPr="00CB5D45">
        <w:rPr>
          <w:rFonts w:cstheme="minorHAnsi"/>
          <w:sz w:val="24"/>
          <w:szCs w:val="24"/>
        </w:rPr>
        <w:t>a</w:t>
      </w:r>
      <w:r w:rsidR="00717E2D" w:rsidRPr="00CB5D45">
        <w:rPr>
          <w:rFonts w:cstheme="minorHAnsi"/>
          <w:sz w:val="24"/>
          <w:szCs w:val="24"/>
        </w:rPr>
        <w:t>ssigning the application(s) to an alternate assessor</w:t>
      </w:r>
    </w:p>
    <w:p w14:paraId="6314044D" w14:textId="4D0987F0" w:rsidR="00717E2D" w:rsidRPr="00CB5D45" w:rsidRDefault="00165F4B" w:rsidP="00A96334">
      <w:pPr>
        <w:numPr>
          <w:ilvl w:val="0"/>
          <w:numId w:val="30"/>
        </w:numPr>
        <w:spacing w:before="120" w:after="120"/>
        <w:rPr>
          <w:rFonts w:cstheme="minorHAnsi"/>
          <w:sz w:val="24"/>
          <w:szCs w:val="24"/>
        </w:rPr>
      </w:pPr>
      <w:r w:rsidRPr="00CB5D45">
        <w:rPr>
          <w:rFonts w:cstheme="minorHAnsi"/>
          <w:sz w:val="24"/>
          <w:szCs w:val="24"/>
        </w:rPr>
        <w:t>d</w:t>
      </w:r>
      <w:r w:rsidR="00717E2D" w:rsidRPr="00CB5D45">
        <w:rPr>
          <w:rFonts w:cstheme="minorHAnsi"/>
          <w:sz w:val="24"/>
          <w:szCs w:val="24"/>
        </w:rPr>
        <w:t>ocumenting the conflict and the management action in accordance with the Department’s Conflict of Interest Policy.</w:t>
      </w:r>
    </w:p>
    <w:p w14:paraId="76CD792D" w14:textId="77777777" w:rsidR="00B37058" w:rsidRPr="00CB5D45" w:rsidRDefault="00B37058" w:rsidP="00B37058">
      <w:pPr>
        <w:pStyle w:val="Heading2"/>
        <w:spacing w:before="120"/>
        <w:rPr>
          <w:rFonts w:cstheme="majorHAnsi"/>
          <w:color w:val="CF0A2C" w:themeColor="accent1"/>
          <w:sz w:val="28"/>
          <w:szCs w:val="28"/>
        </w:rPr>
      </w:pPr>
      <w:r w:rsidRPr="00CB5D45">
        <w:rPr>
          <w:rFonts w:cstheme="majorHAnsi"/>
          <w:color w:val="CF0A2C" w:themeColor="accent1"/>
          <w:sz w:val="28"/>
          <w:szCs w:val="28"/>
        </w:rPr>
        <w:t>Selection Process</w:t>
      </w:r>
    </w:p>
    <w:p w14:paraId="0F9007CC" w14:textId="237ECA4B" w:rsidR="00EE5B38" w:rsidRPr="00CB5D45" w:rsidRDefault="00EE5B38" w:rsidP="0032204D">
      <w:pPr>
        <w:pStyle w:val="BodyText"/>
        <w:spacing w:after="120"/>
        <w:rPr>
          <w:rFonts w:cstheme="minorHAnsi"/>
          <w:sz w:val="24"/>
          <w:szCs w:val="24"/>
        </w:rPr>
      </w:pPr>
      <w:r w:rsidRPr="00CB5D45">
        <w:rPr>
          <w:rFonts w:cstheme="minorHAnsi"/>
          <w:sz w:val="24"/>
          <w:szCs w:val="24"/>
        </w:rPr>
        <w:t>The Community Grants Hub reviewed all applications to confirm they met the eligibility and compliance requirements for the grant opportunity. This information was provided to the Department’s Grant Opportunity Delegate, who made the final decision on whether each identified grant application met those requirements</w:t>
      </w:r>
      <w:r w:rsidR="008D502B" w:rsidRPr="00CB5D45">
        <w:rPr>
          <w:rFonts w:cstheme="minorHAnsi"/>
          <w:sz w:val="24"/>
          <w:szCs w:val="24"/>
        </w:rPr>
        <w:t xml:space="preserve">. </w:t>
      </w:r>
      <w:r w:rsidRPr="00CB5D45">
        <w:rPr>
          <w:rFonts w:cstheme="minorHAnsi"/>
          <w:sz w:val="24"/>
          <w:szCs w:val="24"/>
        </w:rPr>
        <w:t xml:space="preserve">Grant Applicants whose applications </w:t>
      </w:r>
      <w:r w:rsidRPr="00CB5D45">
        <w:rPr>
          <w:rFonts w:cstheme="minorHAnsi"/>
          <w:sz w:val="24"/>
          <w:szCs w:val="24"/>
        </w:rPr>
        <w:lastRenderedPageBreak/>
        <w:t>were identified as ineligible or non-compliant were notified of the outcome in writing by the Community Grants Hub.</w:t>
      </w:r>
    </w:p>
    <w:p w14:paraId="5D994F19" w14:textId="498176C9" w:rsidR="00376CA8" w:rsidRPr="00CB5D45" w:rsidRDefault="00EE5B38" w:rsidP="0038129A">
      <w:pPr>
        <w:pStyle w:val="BodyText"/>
        <w:rPr>
          <w:rFonts w:cstheme="minorHAnsi"/>
          <w:sz w:val="24"/>
          <w:szCs w:val="24"/>
        </w:rPr>
      </w:pPr>
      <w:r w:rsidRPr="00CB5D45">
        <w:rPr>
          <w:rFonts w:cstheme="minorHAnsi"/>
          <w:sz w:val="24"/>
          <w:szCs w:val="24"/>
        </w:rPr>
        <w:t xml:space="preserve">Following completion of these checks, the </w:t>
      </w:r>
      <w:r w:rsidR="00F4198F">
        <w:rPr>
          <w:rFonts w:cstheme="minorHAnsi"/>
          <w:sz w:val="24"/>
          <w:szCs w:val="24"/>
        </w:rPr>
        <w:t>department</w:t>
      </w:r>
      <w:r w:rsidRPr="00CB5D45">
        <w:rPr>
          <w:rFonts w:cstheme="minorHAnsi"/>
          <w:sz w:val="24"/>
          <w:szCs w:val="24"/>
        </w:rPr>
        <w:t xml:space="preserve"> </w:t>
      </w:r>
      <w:r w:rsidR="00E647D4" w:rsidRPr="00CB5D45">
        <w:rPr>
          <w:rFonts w:cstheme="minorHAnsi"/>
          <w:sz w:val="24"/>
          <w:szCs w:val="24"/>
        </w:rPr>
        <w:t xml:space="preserve">progressed </w:t>
      </w:r>
      <w:r w:rsidRPr="00CB5D45">
        <w:rPr>
          <w:rFonts w:cstheme="minorHAnsi"/>
          <w:sz w:val="24"/>
          <w:szCs w:val="24"/>
        </w:rPr>
        <w:t>through a</w:t>
      </w:r>
      <w:r w:rsidR="00E647D4" w:rsidRPr="00CB5D45">
        <w:rPr>
          <w:rFonts w:cstheme="minorHAnsi"/>
          <w:sz w:val="24"/>
          <w:szCs w:val="24"/>
        </w:rPr>
        <w:t>n</w:t>
      </w:r>
      <w:r w:rsidRPr="00CB5D45">
        <w:rPr>
          <w:rFonts w:cstheme="minorHAnsi"/>
          <w:sz w:val="24"/>
          <w:szCs w:val="24"/>
        </w:rPr>
        <w:t xml:space="preserve"> </w:t>
      </w:r>
      <w:sdt>
        <w:sdtPr>
          <w:rPr>
            <w:rFonts w:cstheme="minorHAnsi"/>
            <w:sz w:val="24"/>
            <w:szCs w:val="24"/>
          </w:rPr>
          <w:id w:val="227425296"/>
          <w:placeholder>
            <w:docPart w:val="EADA1DE323044B628085A2F566348C6A"/>
          </w:placeholder>
          <w:dropDownList>
            <w:listItem w:value="Choose an item."/>
            <w:listItem w:displayText="Choose an item" w:value="Choose an item"/>
            <w:listItem w:displayText="Open Competitive" w:value="Open Competitive"/>
            <w:listItem w:displayText="Closed Non-Competitive" w:value="Closed Non-Competitive"/>
            <w:listItem w:displayText="Demand Driven" w:value="Demand Driven"/>
            <w:listItem w:displayText="Open Non-Competitive" w:value="Open Non-Competitive"/>
            <w:listItem w:displayText="Restricted by Eligibility" w:value="Restricted by Eligibility"/>
            <w:listItem w:displayText="Restricted Targeted" w:value="Restricted Targeted"/>
            <w:listItem w:displayText="Closed Competitive" w:value="Closed Competitive"/>
          </w:dropDownList>
        </w:sdtPr>
        <w:sdtContent>
          <w:r w:rsidR="00D76CC1" w:rsidRPr="00CB5D45">
            <w:rPr>
              <w:rFonts w:cstheme="minorHAnsi"/>
              <w:sz w:val="24"/>
              <w:szCs w:val="24"/>
            </w:rPr>
            <w:t>Open Competitive</w:t>
          </w:r>
        </w:sdtContent>
      </w:sdt>
      <w:r w:rsidR="00992D69" w:rsidRPr="00CB5D45">
        <w:rPr>
          <w:rFonts w:cstheme="minorHAnsi"/>
          <w:sz w:val="24"/>
          <w:szCs w:val="24"/>
        </w:rPr>
        <w:t xml:space="preserve"> grant process.</w:t>
      </w:r>
      <w:r w:rsidRPr="00CB5D45">
        <w:rPr>
          <w:rFonts w:cstheme="minorHAnsi"/>
          <w:sz w:val="24"/>
          <w:szCs w:val="24"/>
        </w:rPr>
        <w:t xml:space="preserve"> This involved assessing</w:t>
      </w:r>
      <w:r w:rsidR="00E647D4" w:rsidRPr="00CB5D45">
        <w:rPr>
          <w:rFonts w:cstheme="minorHAnsi"/>
          <w:sz w:val="24"/>
          <w:szCs w:val="24"/>
        </w:rPr>
        <w:t xml:space="preserve"> all eligible and compliant</w:t>
      </w:r>
      <w:r w:rsidRPr="00CB5D45">
        <w:rPr>
          <w:rFonts w:cstheme="minorHAnsi"/>
          <w:sz w:val="24"/>
          <w:szCs w:val="24"/>
        </w:rPr>
        <w:t xml:space="preserve"> applications against the published selection criteria and any additional requirements outlined in the Grant Opportunity Guidelines.</w:t>
      </w:r>
    </w:p>
    <w:p w14:paraId="46F20FFD" w14:textId="0AC9EA53" w:rsidR="00717E2D" w:rsidRPr="00CB5D45" w:rsidRDefault="6E62187F" w:rsidP="5CCAB39F">
      <w:pPr>
        <w:pStyle w:val="BodyText"/>
        <w:rPr>
          <w:rFonts w:cstheme="minorHAnsi"/>
          <w:sz w:val="24"/>
          <w:szCs w:val="24"/>
        </w:rPr>
      </w:pPr>
      <w:r w:rsidRPr="00CB5D45">
        <w:rPr>
          <w:rFonts w:cstheme="minorHAnsi"/>
          <w:sz w:val="24"/>
          <w:szCs w:val="24"/>
        </w:rPr>
        <w:t xml:space="preserve">Following the preliminary assessment, the </w:t>
      </w:r>
      <w:r w:rsidR="00F4198F">
        <w:rPr>
          <w:rFonts w:cstheme="minorHAnsi"/>
          <w:sz w:val="24"/>
          <w:szCs w:val="24"/>
        </w:rPr>
        <w:t>department</w:t>
      </w:r>
      <w:r w:rsidRPr="00CB5D45">
        <w:rPr>
          <w:rFonts w:cstheme="minorHAnsi"/>
          <w:sz w:val="24"/>
          <w:szCs w:val="24"/>
        </w:rPr>
        <w:t xml:space="preserve"> convened a Selection Advisory Panel to make final </w:t>
      </w:r>
      <w:r w:rsidR="67686C30" w:rsidRPr="00CB5D45">
        <w:rPr>
          <w:rFonts w:cstheme="minorHAnsi"/>
          <w:sz w:val="24"/>
          <w:szCs w:val="24"/>
        </w:rPr>
        <w:t xml:space="preserve">funding </w:t>
      </w:r>
      <w:r w:rsidRPr="00CB5D45">
        <w:rPr>
          <w:rFonts w:cstheme="minorHAnsi"/>
          <w:sz w:val="24"/>
          <w:szCs w:val="24"/>
        </w:rPr>
        <w:t>recommendations to the Financial Delegate</w:t>
      </w:r>
      <w:r w:rsidR="5FE12B73" w:rsidRPr="00CB5D45">
        <w:rPr>
          <w:rFonts w:cstheme="minorHAnsi"/>
          <w:sz w:val="24"/>
          <w:szCs w:val="24"/>
        </w:rPr>
        <w:t xml:space="preserve">. </w:t>
      </w:r>
      <w:r w:rsidR="67686C30" w:rsidRPr="00CB5D45">
        <w:rPr>
          <w:rFonts w:cstheme="minorHAnsi"/>
          <w:sz w:val="24"/>
          <w:szCs w:val="24"/>
        </w:rPr>
        <w:t xml:space="preserve">The Selection Advisory Panel was comprised of </w:t>
      </w:r>
      <w:r w:rsidR="79BDD040" w:rsidRPr="00CB5D45">
        <w:rPr>
          <w:rFonts w:cstheme="minorHAnsi"/>
          <w:sz w:val="24"/>
          <w:szCs w:val="24"/>
        </w:rPr>
        <w:t>senior executive staff</w:t>
      </w:r>
      <w:r w:rsidR="67686C30" w:rsidRPr="00CB5D45">
        <w:rPr>
          <w:rFonts w:cstheme="minorHAnsi"/>
          <w:sz w:val="24"/>
          <w:szCs w:val="24"/>
        </w:rPr>
        <w:t>, 50</w:t>
      </w:r>
      <w:r w:rsidR="003F174E">
        <w:rPr>
          <w:rFonts w:cstheme="minorHAnsi"/>
          <w:sz w:val="24"/>
          <w:szCs w:val="24"/>
        </w:rPr>
        <w:t>%</w:t>
      </w:r>
      <w:r w:rsidR="67686C30" w:rsidRPr="00CB5D45">
        <w:rPr>
          <w:rFonts w:cstheme="minorHAnsi"/>
          <w:sz w:val="24"/>
          <w:szCs w:val="24"/>
        </w:rPr>
        <w:t xml:space="preserve"> of whom were First Nations staff</w:t>
      </w:r>
      <w:r w:rsidR="79BDD040" w:rsidRPr="00CB5D45">
        <w:rPr>
          <w:rFonts w:cstheme="minorHAnsi"/>
          <w:sz w:val="24"/>
          <w:szCs w:val="24"/>
        </w:rPr>
        <w:t xml:space="preserve"> (ensuring strong First Nations representation in the decision-making process)</w:t>
      </w:r>
      <w:r w:rsidR="67686C30" w:rsidRPr="00CB5D45">
        <w:rPr>
          <w:rFonts w:cstheme="minorHAnsi"/>
          <w:sz w:val="24"/>
          <w:szCs w:val="24"/>
        </w:rPr>
        <w:t xml:space="preserve">, who reviewed the </w:t>
      </w:r>
      <w:r w:rsidR="79BDD040" w:rsidRPr="00CB5D45">
        <w:rPr>
          <w:rFonts w:cstheme="minorHAnsi"/>
          <w:sz w:val="24"/>
          <w:szCs w:val="24"/>
        </w:rPr>
        <w:t xml:space="preserve">assessment outcomes, considered </w:t>
      </w:r>
      <w:r w:rsidR="1A1B9046" w:rsidRPr="00CB5D45">
        <w:rPr>
          <w:rFonts w:cstheme="minorHAnsi"/>
          <w:sz w:val="24"/>
          <w:szCs w:val="24"/>
        </w:rPr>
        <w:t xml:space="preserve">value for </w:t>
      </w:r>
      <w:r w:rsidR="79BDD040" w:rsidRPr="00CB5D45">
        <w:rPr>
          <w:rFonts w:cstheme="minorHAnsi"/>
          <w:sz w:val="24"/>
          <w:szCs w:val="24"/>
        </w:rPr>
        <w:t>money factors as outlined in the GOGs</w:t>
      </w:r>
      <w:r w:rsidR="7911D2C1" w:rsidRPr="00CB5D45">
        <w:rPr>
          <w:rFonts w:cstheme="minorHAnsi"/>
          <w:sz w:val="24"/>
          <w:szCs w:val="24"/>
        </w:rPr>
        <w:t>,</w:t>
      </w:r>
      <w:r w:rsidR="67686C30" w:rsidRPr="00CB5D45">
        <w:rPr>
          <w:rFonts w:cstheme="minorHAnsi"/>
          <w:sz w:val="24"/>
          <w:szCs w:val="24"/>
        </w:rPr>
        <w:t xml:space="preserve"> and made recommendations to the Financial Delegate.</w:t>
      </w:r>
    </w:p>
    <w:p w14:paraId="4C3541F5" w14:textId="4D069CAA" w:rsidR="00717E2D" w:rsidRPr="00CB5D45" w:rsidRDefault="00717E2D" w:rsidP="00261ACD">
      <w:pPr>
        <w:pStyle w:val="BodyText"/>
        <w:rPr>
          <w:rFonts w:cstheme="minorHAnsi"/>
          <w:sz w:val="24"/>
          <w:szCs w:val="24"/>
        </w:rPr>
      </w:pPr>
      <w:r w:rsidRPr="00CB5D45">
        <w:rPr>
          <w:rFonts w:cstheme="minorHAnsi"/>
          <w:sz w:val="24"/>
          <w:szCs w:val="24"/>
        </w:rPr>
        <w:t xml:space="preserve">Before participating in the assessment process, all </w:t>
      </w:r>
      <w:r w:rsidR="00B43FB9" w:rsidRPr="00CB5D45">
        <w:rPr>
          <w:rFonts w:cstheme="minorHAnsi"/>
          <w:sz w:val="24"/>
          <w:szCs w:val="24"/>
        </w:rPr>
        <w:t xml:space="preserve">relevant staff, including </w:t>
      </w:r>
      <w:r w:rsidRPr="00CB5D45">
        <w:rPr>
          <w:rFonts w:cstheme="minorHAnsi"/>
          <w:sz w:val="24"/>
          <w:szCs w:val="24"/>
        </w:rPr>
        <w:t>Selection Advisory Panel members</w:t>
      </w:r>
      <w:r w:rsidR="00B43FB9" w:rsidRPr="00CB5D45">
        <w:rPr>
          <w:rFonts w:cstheme="minorHAnsi"/>
          <w:sz w:val="24"/>
          <w:szCs w:val="24"/>
        </w:rPr>
        <w:t>,</w:t>
      </w:r>
      <w:r w:rsidRPr="00CB5D45">
        <w:rPr>
          <w:rFonts w:cstheme="minorHAnsi"/>
          <w:sz w:val="24"/>
          <w:szCs w:val="24"/>
        </w:rPr>
        <w:t xml:space="preserve"> were required to declare any actual, potential, or perceived conflicts of interest.</w:t>
      </w:r>
    </w:p>
    <w:p w14:paraId="3230387C" w14:textId="1435B33A" w:rsidR="00717E2D" w:rsidRPr="00CB5D45" w:rsidRDefault="00717E2D" w:rsidP="00717E2D">
      <w:pPr>
        <w:pStyle w:val="BodyText"/>
        <w:spacing w:after="120"/>
        <w:rPr>
          <w:rFonts w:cstheme="minorHAnsi"/>
          <w:color w:val="auto"/>
          <w:sz w:val="24"/>
          <w:szCs w:val="24"/>
        </w:rPr>
      </w:pPr>
      <w:r w:rsidRPr="00CB5D45">
        <w:rPr>
          <w:rFonts w:cstheme="minorHAnsi"/>
          <w:color w:val="auto"/>
          <w:sz w:val="24"/>
          <w:szCs w:val="24"/>
        </w:rPr>
        <w:t>In undertaking their role on the Selection Advisory Panel, panel members were required to consider:</w:t>
      </w:r>
    </w:p>
    <w:p w14:paraId="4F1D3A43" w14:textId="77777777" w:rsidR="005778D8" w:rsidRPr="00CB5D45" w:rsidRDefault="005778D8" w:rsidP="005778D8">
      <w:pPr>
        <w:pStyle w:val="BodyText"/>
        <w:numPr>
          <w:ilvl w:val="0"/>
          <w:numId w:val="48"/>
        </w:numPr>
        <w:spacing w:after="120"/>
        <w:rPr>
          <w:rFonts w:cstheme="minorHAnsi"/>
          <w:color w:val="auto"/>
          <w:sz w:val="24"/>
          <w:szCs w:val="24"/>
        </w:rPr>
      </w:pPr>
      <w:r w:rsidRPr="00CB5D45">
        <w:rPr>
          <w:rFonts w:cstheme="minorHAnsi"/>
          <w:color w:val="auto"/>
          <w:sz w:val="24"/>
          <w:szCs w:val="24"/>
        </w:rPr>
        <w:t>the extent to which applications addressed the assessment criteria, including supporting evidence and attachments</w:t>
      </w:r>
    </w:p>
    <w:p w14:paraId="2F510BE9" w14:textId="77777777" w:rsidR="005778D8" w:rsidRPr="00CB5D45" w:rsidRDefault="005778D8" w:rsidP="005778D8">
      <w:pPr>
        <w:pStyle w:val="BodyText"/>
        <w:numPr>
          <w:ilvl w:val="0"/>
          <w:numId w:val="48"/>
        </w:numPr>
        <w:spacing w:after="120"/>
        <w:rPr>
          <w:rFonts w:cstheme="minorHAnsi"/>
          <w:color w:val="auto"/>
          <w:sz w:val="24"/>
          <w:szCs w:val="24"/>
        </w:rPr>
      </w:pPr>
      <w:r w:rsidRPr="00CB5D45">
        <w:rPr>
          <w:rFonts w:cstheme="minorHAnsi"/>
          <w:color w:val="auto"/>
          <w:sz w:val="24"/>
          <w:szCs w:val="24"/>
        </w:rPr>
        <w:t>the overall objectives of the REAL Program</w:t>
      </w:r>
    </w:p>
    <w:p w14:paraId="5342AEE1" w14:textId="400901D7" w:rsidR="005778D8" w:rsidRPr="00CB5D45" w:rsidRDefault="005778D8" w:rsidP="005778D8">
      <w:pPr>
        <w:pStyle w:val="BodyText"/>
        <w:numPr>
          <w:ilvl w:val="0"/>
          <w:numId w:val="48"/>
        </w:numPr>
        <w:spacing w:after="120"/>
        <w:rPr>
          <w:rFonts w:cstheme="minorHAnsi"/>
          <w:color w:val="auto"/>
          <w:sz w:val="24"/>
          <w:szCs w:val="24"/>
        </w:rPr>
      </w:pPr>
      <w:r w:rsidRPr="00CB5D45">
        <w:rPr>
          <w:rFonts w:cstheme="minorHAnsi"/>
          <w:color w:val="auto"/>
          <w:sz w:val="24"/>
          <w:szCs w:val="24"/>
        </w:rPr>
        <w:t xml:space="preserve">the relative value </w:t>
      </w:r>
      <w:r w:rsidR="00333B12" w:rsidRPr="00CB5D45">
        <w:rPr>
          <w:rFonts w:cstheme="minorHAnsi"/>
          <w:color w:val="auto"/>
          <w:sz w:val="24"/>
          <w:szCs w:val="24"/>
        </w:rPr>
        <w:t>for</w:t>
      </w:r>
      <w:r w:rsidRPr="00CB5D45">
        <w:rPr>
          <w:rFonts w:cstheme="minorHAnsi"/>
          <w:color w:val="auto"/>
          <w:sz w:val="24"/>
          <w:szCs w:val="24"/>
        </w:rPr>
        <w:t xml:space="preserve"> money of the grant funding sought</w:t>
      </w:r>
    </w:p>
    <w:p w14:paraId="403BC149" w14:textId="77777777" w:rsidR="005778D8" w:rsidRPr="00CB5D45" w:rsidRDefault="005778D8" w:rsidP="005778D8">
      <w:pPr>
        <w:pStyle w:val="BodyText"/>
        <w:numPr>
          <w:ilvl w:val="0"/>
          <w:numId w:val="48"/>
        </w:numPr>
        <w:spacing w:after="120"/>
        <w:rPr>
          <w:rFonts w:cstheme="minorHAnsi"/>
          <w:color w:val="auto"/>
          <w:sz w:val="24"/>
          <w:szCs w:val="24"/>
        </w:rPr>
      </w:pPr>
      <w:r w:rsidRPr="00CB5D45">
        <w:rPr>
          <w:rFonts w:cstheme="minorHAnsi"/>
          <w:color w:val="auto"/>
          <w:sz w:val="24"/>
          <w:szCs w:val="24"/>
        </w:rPr>
        <w:t>the extent to which proposed activities would contribute to achieving the intended outcomes of the grant opportunity</w:t>
      </w:r>
    </w:p>
    <w:p w14:paraId="40206064" w14:textId="77777777" w:rsidR="007F272C" w:rsidRPr="00CB5D45" w:rsidRDefault="005778D8" w:rsidP="005778D8">
      <w:pPr>
        <w:pStyle w:val="BodyText"/>
        <w:numPr>
          <w:ilvl w:val="0"/>
          <w:numId w:val="48"/>
        </w:numPr>
        <w:spacing w:after="120"/>
        <w:rPr>
          <w:rFonts w:cstheme="minorHAnsi"/>
          <w:color w:val="auto"/>
          <w:sz w:val="24"/>
          <w:szCs w:val="24"/>
        </w:rPr>
      </w:pPr>
      <w:r w:rsidRPr="00CB5D45">
        <w:rPr>
          <w:rFonts w:cstheme="minorHAnsi"/>
          <w:color w:val="auto"/>
          <w:sz w:val="24"/>
          <w:szCs w:val="24"/>
        </w:rPr>
        <w:t>the extent to which services would effectively target and support the intended participant cohort</w:t>
      </w:r>
    </w:p>
    <w:p w14:paraId="489C1D44" w14:textId="405EFE35" w:rsidR="005778D8" w:rsidRPr="00CB5D45" w:rsidRDefault="005778D8" w:rsidP="005251CF">
      <w:pPr>
        <w:pStyle w:val="BodyText"/>
        <w:numPr>
          <w:ilvl w:val="0"/>
          <w:numId w:val="48"/>
        </w:numPr>
        <w:spacing w:after="120"/>
        <w:rPr>
          <w:rFonts w:cstheme="minorHAnsi"/>
          <w:color w:val="auto"/>
          <w:sz w:val="24"/>
          <w:szCs w:val="24"/>
        </w:rPr>
      </w:pPr>
      <w:r w:rsidRPr="00CB5D45">
        <w:rPr>
          <w:rFonts w:cstheme="minorHAnsi"/>
          <w:color w:val="auto"/>
          <w:sz w:val="24"/>
          <w:szCs w:val="24"/>
        </w:rPr>
        <w:t>any risks posed by the applicant or the proposed grant activities.</w:t>
      </w:r>
    </w:p>
    <w:p w14:paraId="796CCD2B" w14:textId="4C59DAEE" w:rsidR="001040FA" w:rsidRPr="001040FA" w:rsidRDefault="00671C0E" w:rsidP="00CB7272">
      <w:pPr>
        <w:pStyle w:val="Heading2"/>
        <w:spacing w:before="120"/>
        <w:rPr>
          <w:rFonts w:cstheme="majorHAnsi"/>
          <w:color w:val="C00000"/>
          <w:sz w:val="28"/>
          <w:szCs w:val="28"/>
        </w:rPr>
      </w:pPr>
      <w:r w:rsidRPr="00CB5D45">
        <w:rPr>
          <w:rFonts w:cstheme="majorHAnsi"/>
          <w:color w:val="C00000"/>
          <w:sz w:val="28"/>
          <w:szCs w:val="28"/>
        </w:rPr>
        <w:t>Selection Results</w:t>
      </w:r>
    </w:p>
    <w:p w14:paraId="2307A24E" w14:textId="7F2F307D" w:rsidR="005251CF" w:rsidRPr="001040FA" w:rsidRDefault="00030ACE" w:rsidP="001040FA">
      <w:pPr>
        <w:pStyle w:val="BodyText"/>
        <w:rPr>
          <w:rFonts w:cstheme="minorHAnsi"/>
          <w:sz w:val="24"/>
          <w:szCs w:val="24"/>
        </w:rPr>
      </w:pPr>
      <w:r w:rsidRPr="001040FA">
        <w:rPr>
          <w:rFonts w:cstheme="minorHAnsi"/>
          <w:sz w:val="24"/>
          <w:szCs w:val="24"/>
        </w:rPr>
        <w:t xml:space="preserve">In making recommendations, the Selection Advisory Panel considered the comparative strengths of each application, value </w:t>
      </w:r>
      <w:r w:rsidR="00333B12" w:rsidRPr="001040FA">
        <w:rPr>
          <w:rFonts w:cstheme="minorHAnsi"/>
          <w:sz w:val="24"/>
          <w:szCs w:val="24"/>
        </w:rPr>
        <w:t>for</w:t>
      </w:r>
      <w:r w:rsidRPr="001040FA">
        <w:rPr>
          <w:rFonts w:cstheme="minorHAnsi"/>
          <w:sz w:val="24"/>
          <w:szCs w:val="24"/>
        </w:rPr>
        <w:t xml:space="preserve"> money, </w:t>
      </w:r>
      <w:r w:rsidR="00B43FB9" w:rsidRPr="001040FA">
        <w:rPr>
          <w:rFonts w:cstheme="minorHAnsi"/>
          <w:sz w:val="24"/>
          <w:szCs w:val="24"/>
        </w:rPr>
        <w:t xml:space="preserve">any </w:t>
      </w:r>
      <w:r w:rsidRPr="001040FA">
        <w:rPr>
          <w:rFonts w:cstheme="minorHAnsi"/>
          <w:sz w:val="24"/>
          <w:szCs w:val="24"/>
        </w:rPr>
        <w:t>identified risks, alignment with the objectives of the grant opportunity, and the extent to which proposed activities were likely to achieve positive outcomes for participants.</w:t>
      </w:r>
    </w:p>
    <w:p w14:paraId="094B7C4B" w14:textId="50643068" w:rsidR="00030ACE" w:rsidRPr="001040FA" w:rsidRDefault="00030ACE" w:rsidP="001040FA">
      <w:pPr>
        <w:pStyle w:val="BodyText"/>
        <w:rPr>
          <w:rFonts w:cstheme="minorHAnsi"/>
          <w:sz w:val="24"/>
          <w:szCs w:val="24"/>
        </w:rPr>
      </w:pPr>
      <w:r w:rsidRPr="001040FA">
        <w:rPr>
          <w:rFonts w:cstheme="minorHAnsi"/>
          <w:sz w:val="24"/>
          <w:szCs w:val="24"/>
        </w:rPr>
        <w:t>Consistent with the Grant Opportunity Guidelines, the Selection Advisory Panel also had regard to the First Nations prioritisation policy, which supports increasing the proportion of services delivered by First Nations organisations where proposals were similarly ranked.</w:t>
      </w:r>
    </w:p>
    <w:p w14:paraId="06001E63" w14:textId="77777777" w:rsidR="005251CF" w:rsidRPr="00CB5D45" w:rsidRDefault="005251CF" w:rsidP="005251CF">
      <w:pPr>
        <w:pStyle w:val="BodyText"/>
        <w:rPr>
          <w:rFonts w:cstheme="minorHAnsi"/>
          <w:sz w:val="24"/>
          <w:szCs w:val="24"/>
        </w:rPr>
      </w:pPr>
      <w:r w:rsidRPr="00CB5D45">
        <w:rPr>
          <w:rFonts w:cstheme="minorHAnsi"/>
          <w:sz w:val="24"/>
          <w:szCs w:val="24"/>
        </w:rPr>
        <w:t>There was strong interest in this grant opportunity, and applications were of a high standard. The preferred applicant(s) demonstrated their ability to meet the requirements outlined in the Grant Opportunity Guidelines through the quality of their responses to the published assessment criteria. Successful applicants also demonstrated strong organisational capability, established community connections and support, culturally safe and trauma-informed service delivery approaches, and a clear understanding of the needs of the target cohort and the local environment.</w:t>
      </w:r>
    </w:p>
    <w:p w14:paraId="4D7E966B" w14:textId="2EA1EF82" w:rsidR="00030ACE" w:rsidRPr="00CB5D45" w:rsidRDefault="00EE5B38" w:rsidP="0038129A">
      <w:pPr>
        <w:pStyle w:val="BodyText"/>
        <w:rPr>
          <w:rFonts w:cstheme="minorHAnsi"/>
          <w:sz w:val="24"/>
          <w:szCs w:val="24"/>
        </w:rPr>
      </w:pPr>
      <w:r w:rsidRPr="00CB5D45">
        <w:rPr>
          <w:rFonts w:cstheme="minorHAnsi"/>
          <w:sz w:val="24"/>
          <w:szCs w:val="24"/>
        </w:rPr>
        <w:t>The following feedback is provided to assist grant applicants in understanding what comprised a strong application and what quality responses looked like against the requirements of the grant opportunity.</w:t>
      </w:r>
    </w:p>
    <w:p w14:paraId="02DD5688" w14:textId="2C5E6CD7" w:rsidR="00717E2D" w:rsidRPr="00CB5D45" w:rsidRDefault="00717E2D" w:rsidP="00717E2D">
      <w:pPr>
        <w:pStyle w:val="Heading2"/>
        <w:spacing w:before="120"/>
        <w:rPr>
          <w:rFonts w:cstheme="majorHAnsi"/>
          <w:color w:val="C00000"/>
          <w:sz w:val="28"/>
          <w:szCs w:val="28"/>
        </w:rPr>
      </w:pPr>
      <w:r w:rsidRPr="00CB5D45">
        <w:rPr>
          <w:rFonts w:cstheme="majorHAnsi"/>
          <w:color w:val="C00000"/>
          <w:sz w:val="28"/>
          <w:szCs w:val="28"/>
        </w:rPr>
        <w:lastRenderedPageBreak/>
        <w:t xml:space="preserve">Common </w:t>
      </w:r>
      <w:r w:rsidR="00927EB7" w:rsidRPr="00CB5D45">
        <w:rPr>
          <w:rFonts w:cstheme="majorHAnsi"/>
          <w:color w:val="C00000"/>
          <w:sz w:val="28"/>
          <w:szCs w:val="28"/>
        </w:rPr>
        <w:t>Mistakes to Avoid</w:t>
      </w:r>
    </w:p>
    <w:p w14:paraId="3B436D47" w14:textId="156E0D05" w:rsidR="00EE5B38" w:rsidRPr="001040FA" w:rsidRDefault="003015C0" w:rsidP="00EE5B38">
      <w:pPr>
        <w:spacing w:before="120" w:after="120"/>
        <w:rPr>
          <w:rFonts w:cstheme="minorHAnsi"/>
          <w:sz w:val="24"/>
          <w:szCs w:val="24"/>
        </w:rPr>
      </w:pPr>
      <w:r w:rsidRPr="001040FA">
        <w:rPr>
          <w:rFonts w:cstheme="minorHAnsi"/>
          <w:b/>
          <w:bCs/>
          <w:sz w:val="24"/>
          <w:szCs w:val="24"/>
        </w:rPr>
        <w:t>Read the supporting information before applying</w:t>
      </w:r>
      <w:r w:rsidRPr="001040FA">
        <w:rPr>
          <w:rFonts w:cstheme="minorHAnsi"/>
          <w:sz w:val="24"/>
          <w:szCs w:val="24"/>
        </w:rPr>
        <w:t>:</w:t>
      </w:r>
    </w:p>
    <w:p w14:paraId="439D015E" w14:textId="39F63489" w:rsidR="00504599" w:rsidRPr="001040FA" w:rsidRDefault="00AA3B16" w:rsidP="008E49A6">
      <w:pPr>
        <w:spacing w:before="120" w:after="120"/>
        <w:rPr>
          <w:rFonts w:cstheme="minorHAnsi"/>
          <w:sz w:val="24"/>
          <w:szCs w:val="24"/>
        </w:rPr>
      </w:pPr>
      <w:r w:rsidRPr="001040FA">
        <w:rPr>
          <w:rFonts w:cstheme="minorHAnsi"/>
          <w:sz w:val="24"/>
          <w:szCs w:val="24"/>
        </w:rPr>
        <w:t xml:space="preserve">Before preparing an application, organisations should </w:t>
      </w:r>
      <w:r w:rsidR="00617A5C" w:rsidRPr="001040FA">
        <w:rPr>
          <w:rFonts w:cstheme="minorHAnsi"/>
          <w:sz w:val="24"/>
          <w:szCs w:val="24"/>
        </w:rPr>
        <w:t xml:space="preserve">have </w:t>
      </w:r>
      <w:r w:rsidRPr="001040FA">
        <w:rPr>
          <w:rFonts w:cstheme="minorHAnsi"/>
          <w:sz w:val="24"/>
          <w:szCs w:val="24"/>
        </w:rPr>
        <w:t xml:space="preserve">read the Grant Opportunity Guidelines in full, as they contain the eligibility requirements, assessment criteria, funding rules, mandatory </w:t>
      </w:r>
      <w:r w:rsidR="00127412" w:rsidRPr="001040FA">
        <w:rPr>
          <w:rFonts w:cstheme="minorHAnsi"/>
          <w:sz w:val="24"/>
          <w:szCs w:val="24"/>
        </w:rPr>
        <w:t>attachments,</w:t>
      </w:r>
      <w:r w:rsidRPr="001040FA">
        <w:rPr>
          <w:rFonts w:cstheme="minorHAnsi"/>
          <w:sz w:val="24"/>
          <w:szCs w:val="24"/>
        </w:rPr>
        <w:t xml:space="preserve"> and grant conditions</w:t>
      </w:r>
      <w:r w:rsidR="00E231CF" w:rsidRPr="001040FA">
        <w:rPr>
          <w:rFonts w:cstheme="minorHAnsi"/>
          <w:sz w:val="24"/>
          <w:szCs w:val="24"/>
        </w:rPr>
        <w:t xml:space="preserve">. </w:t>
      </w:r>
      <w:r w:rsidRPr="001040FA">
        <w:rPr>
          <w:rFonts w:cstheme="minorHAnsi"/>
          <w:sz w:val="24"/>
          <w:szCs w:val="24"/>
        </w:rPr>
        <w:t xml:space="preserve">Applicants should </w:t>
      </w:r>
      <w:r w:rsidR="00617A5C" w:rsidRPr="001040FA">
        <w:rPr>
          <w:rFonts w:cstheme="minorHAnsi"/>
          <w:sz w:val="24"/>
          <w:szCs w:val="24"/>
        </w:rPr>
        <w:t xml:space="preserve">have </w:t>
      </w:r>
      <w:r w:rsidRPr="001040FA">
        <w:rPr>
          <w:rFonts w:cstheme="minorHAnsi"/>
          <w:sz w:val="24"/>
          <w:szCs w:val="24"/>
        </w:rPr>
        <w:t>also regularly check</w:t>
      </w:r>
      <w:r w:rsidR="00617A5C" w:rsidRPr="001040FA">
        <w:rPr>
          <w:rFonts w:cstheme="minorHAnsi"/>
          <w:sz w:val="24"/>
          <w:szCs w:val="24"/>
        </w:rPr>
        <w:t>ed</w:t>
      </w:r>
      <w:r w:rsidRPr="001040FA">
        <w:rPr>
          <w:rFonts w:cstheme="minorHAnsi"/>
          <w:sz w:val="24"/>
          <w:szCs w:val="24"/>
        </w:rPr>
        <w:t xml:space="preserve"> </w:t>
      </w:r>
      <w:proofErr w:type="spellStart"/>
      <w:r w:rsidRPr="001040FA">
        <w:rPr>
          <w:rFonts w:cstheme="minorHAnsi"/>
          <w:sz w:val="24"/>
          <w:szCs w:val="24"/>
        </w:rPr>
        <w:t>GrantConnect</w:t>
      </w:r>
      <w:proofErr w:type="spellEnd"/>
      <w:r w:rsidRPr="001040FA">
        <w:rPr>
          <w:rFonts w:cstheme="minorHAnsi"/>
          <w:sz w:val="24"/>
          <w:szCs w:val="24"/>
        </w:rPr>
        <w:t>, which is the authoritative source of information for the grant opportunity, for any updates, addenda, FAQs and Questions and Answers documents published during the application period.</w:t>
      </w:r>
      <w:r w:rsidR="00D03A68" w:rsidRPr="001040FA">
        <w:rPr>
          <w:rFonts w:cstheme="minorHAnsi"/>
          <w:sz w:val="24"/>
          <w:szCs w:val="24"/>
        </w:rPr>
        <w:t xml:space="preserve"> </w:t>
      </w:r>
      <w:r w:rsidR="008E49A6" w:rsidRPr="001040FA">
        <w:rPr>
          <w:rFonts w:cstheme="minorHAnsi"/>
          <w:sz w:val="24"/>
          <w:szCs w:val="24"/>
        </w:rPr>
        <w:t xml:space="preserve">Applicants </w:t>
      </w:r>
      <w:r w:rsidR="00617A5C" w:rsidRPr="001040FA">
        <w:rPr>
          <w:rFonts w:cstheme="minorHAnsi"/>
          <w:sz w:val="24"/>
          <w:szCs w:val="24"/>
        </w:rPr>
        <w:t>were</w:t>
      </w:r>
      <w:r w:rsidR="008E49A6" w:rsidRPr="001040FA">
        <w:rPr>
          <w:rFonts w:cstheme="minorHAnsi"/>
          <w:sz w:val="24"/>
          <w:szCs w:val="24"/>
        </w:rPr>
        <w:t xml:space="preserve"> encouraged to use all available support channels, including Community Grants Hub guidance materials and published Q&amp;As, to ensure they understand program requirements before lodging an application.</w:t>
      </w:r>
    </w:p>
    <w:p w14:paraId="5C01919D" w14:textId="5089FC97" w:rsidR="009E2CA1" w:rsidRPr="001040FA" w:rsidRDefault="008E49A6" w:rsidP="00EE5B38">
      <w:pPr>
        <w:spacing w:before="120" w:after="120"/>
        <w:rPr>
          <w:rFonts w:cstheme="minorHAnsi"/>
          <w:sz w:val="24"/>
          <w:szCs w:val="24"/>
        </w:rPr>
      </w:pPr>
      <w:r w:rsidRPr="001040FA">
        <w:rPr>
          <w:rFonts w:cstheme="minorHAnsi"/>
          <w:sz w:val="24"/>
          <w:szCs w:val="24"/>
        </w:rPr>
        <w:t xml:space="preserve">Strong applicants demonstrated a thorough understanding of the Program objectives, service model, participant </w:t>
      </w:r>
      <w:r w:rsidR="00127412" w:rsidRPr="001040FA">
        <w:rPr>
          <w:rFonts w:cstheme="minorHAnsi"/>
          <w:sz w:val="24"/>
          <w:szCs w:val="24"/>
        </w:rPr>
        <w:t>cohort,</w:t>
      </w:r>
      <w:r w:rsidRPr="001040FA">
        <w:rPr>
          <w:rFonts w:cstheme="minorHAnsi"/>
          <w:sz w:val="24"/>
          <w:szCs w:val="24"/>
        </w:rPr>
        <w:t xml:space="preserve"> and local delivery environment </w:t>
      </w:r>
      <w:r w:rsidR="00B43FB9" w:rsidRPr="001040FA">
        <w:rPr>
          <w:rFonts w:cstheme="minorHAnsi"/>
          <w:sz w:val="24"/>
          <w:szCs w:val="24"/>
        </w:rPr>
        <w:t>in</w:t>
      </w:r>
      <w:r w:rsidRPr="001040FA">
        <w:rPr>
          <w:rFonts w:cstheme="minorHAnsi"/>
          <w:sz w:val="24"/>
          <w:szCs w:val="24"/>
        </w:rPr>
        <w:t xml:space="preserve"> their application.</w:t>
      </w:r>
    </w:p>
    <w:p w14:paraId="10072926" w14:textId="354A3CB1" w:rsidR="00EE5B38" w:rsidRPr="001040FA" w:rsidRDefault="003015C0" w:rsidP="003015C0">
      <w:pPr>
        <w:spacing w:before="120" w:after="120"/>
        <w:rPr>
          <w:rFonts w:cstheme="minorHAnsi"/>
          <w:sz w:val="24"/>
          <w:szCs w:val="24"/>
        </w:rPr>
      </w:pPr>
      <w:r w:rsidRPr="001040FA">
        <w:rPr>
          <w:rFonts w:cstheme="minorHAnsi"/>
          <w:b/>
          <w:bCs/>
          <w:sz w:val="24"/>
          <w:szCs w:val="24"/>
        </w:rPr>
        <w:t>Eligible entity types:</w:t>
      </w:r>
    </w:p>
    <w:p w14:paraId="4F9CEBD4" w14:textId="44D14137" w:rsidR="00AD7595" w:rsidRPr="001040FA" w:rsidRDefault="00AD7595" w:rsidP="00AD7595">
      <w:pPr>
        <w:spacing w:before="120" w:after="120"/>
        <w:rPr>
          <w:rFonts w:cstheme="minorHAnsi"/>
          <w:sz w:val="24"/>
          <w:szCs w:val="24"/>
        </w:rPr>
      </w:pPr>
      <w:r w:rsidRPr="001040FA">
        <w:rPr>
          <w:rFonts w:cstheme="minorHAnsi"/>
          <w:sz w:val="24"/>
          <w:szCs w:val="24"/>
        </w:rPr>
        <w:t xml:space="preserve">Eligible </w:t>
      </w:r>
      <w:r w:rsidR="008C015E" w:rsidRPr="001040FA">
        <w:rPr>
          <w:rFonts w:cstheme="minorHAnsi"/>
          <w:sz w:val="24"/>
          <w:szCs w:val="24"/>
        </w:rPr>
        <w:t>entity types</w:t>
      </w:r>
      <w:r w:rsidRPr="001040FA">
        <w:rPr>
          <w:rFonts w:cstheme="minorHAnsi"/>
          <w:sz w:val="24"/>
          <w:szCs w:val="24"/>
        </w:rPr>
        <w:t xml:space="preserve"> included:</w:t>
      </w:r>
    </w:p>
    <w:p w14:paraId="52100293" w14:textId="77777777" w:rsidR="00AD7595" w:rsidRPr="001040FA" w:rsidRDefault="00AD7595" w:rsidP="00772F84">
      <w:pPr>
        <w:numPr>
          <w:ilvl w:val="0"/>
          <w:numId w:val="30"/>
        </w:numPr>
        <w:spacing w:before="120" w:after="120"/>
        <w:rPr>
          <w:rFonts w:cstheme="minorHAnsi"/>
          <w:sz w:val="24"/>
          <w:szCs w:val="24"/>
        </w:rPr>
      </w:pPr>
      <w:r w:rsidRPr="001040FA">
        <w:rPr>
          <w:rFonts w:cstheme="minorHAnsi"/>
          <w:sz w:val="24"/>
          <w:szCs w:val="24"/>
        </w:rPr>
        <w:t>Companies</w:t>
      </w:r>
    </w:p>
    <w:p w14:paraId="4B3FA415" w14:textId="77777777" w:rsidR="00AD7595" w:rsidRPr="001040FA" w:rsidRDefault="00AD7595" w:rsidP="00772F84">
      <w:pPr>
        <w:numPr>
          <w:ilvl w:val="0"/>
          <w:numId w:val="30"/>
        </w:numPr>
        <w:spacing w:before="120" w:after="120"/>
        <w:rPr>
          <w:rFonts w:cstheme="minorHAnsi"/>
          <w:sz w:val="24"/>
          <w:szCs w:val="24"/>
        </w:rPr>
      </w:pPr>
      <w:r w:rsidRPr="001040FA">
        <w:rPr>
          <w:rFonts w:cstheme="minorHAnsi"/>
          <w:sz w:val="24"/>
          <w:szCs w:val="24"/>
        </w:rPr>
        <w:t>Cooperatives</w:t>
      </w:r>
    </w:p>
    <w:p w14:paraId="6F305FA1" w14:textId="2AA8FF8E" w:rsidR="7309040F" w:rsidRPr="001040FA" w:rsidRDefault="7309040F" w:rsidP="00772F84">
      <w:pPr>
        <w:numPr>
          <w:ilvl w:val="0"/>
          <w:numId w:val="30"/>
        </w:numPr>
        <w:spacing w:before="120" w:after="120"/>
        <w:rPr>
          <w:rFonts w:cstheme="minorHAnsi"/>
          <w:sz w:val="24"/>
          <w:szCs w:val="24"/>
        </w:rPr>
      </w:pPr>
      <w:r w:rsidRPr="001040FA">
        <w:rPr>
          <w:rFonts w:cstheme="minorHAnsi"/>
          <w:sz w:val="24"/>
          <w:szCs w:val="24"/>
        </w:rPr>
        <w:t>Corporate Commonwealth Entit</w:t>
      </w:r>
      <w:r w:rsidR="2130B382" w:rsidRPr="001040FA">
        <w:rPr>
          <w:rFonts w:cstheme="minorHAnsi"/>
          <w:sz w:val="24"/>
          <w:szCs w:val="24"/>
        </w:rPr>
        <w:t>ies</w:t>
      </w:r>
    </w:p>
    <w:p w14:paraId="1338AAD1" w14:textId="1C0FDB29" w:rsidR="7309040F" w:rsidRPr="001040FA" w:rsidRDefault="7309040F" w:rsidP="00772F84">
      <w:pPr>
        <w:numPr>
          <w:ilvl w:val="0"/>
          <w:numId w:val="30"/>
        </w:numPr>
        <w:spacing w:before="120" w:after="120"/>
        <w:rPr>
          <w:rFonts w:cstheme="minorHAnsi"/>
          <w:sz w:val="24"/>
          <w:szCs w:val="24"/>
        </w:rPr>
      </w:pPr>
      <w:r w:rsidRPr="001040FA">
        <w:rPr>
          <w:rFonts w:cstheme="minorHAnsi"/>
          <w:sz w:val="24"/>
          <w:szCs w:val="24"/>
        </w:rPr>
        <w:t>Corporate State or Territory Entit</w:t>
      </w:r>
      <w:r w:rsidR="7F0ECDC0" w:rsidRPr="001040FA">
        <w:rPr>
          <w:rFonts w:cstheme="minorHAnsi"/>
          <w:sz w:val="24"/>
          <w:szCs w:val="24"/>
        </w:rPr>
        <w:t>ies</w:t>
      </w:r>
    </w:p>
    <w:p w14:paraId="63869BEF" w14:textId="77777777" w:rsidR="00AD7595" w:rsidRPr="001040FA" w:rsidRDefault="00AD7595" w:rsidP="00772F84">
      <w:pPr>
        <w:numPr>
          <w:ilvl w:val="0"/>
          <w:numId w:val="30"/>
        </w:numPr>
        <w:spacing w:before="120" w:after="120"/>
        <w:rPr>
          <w:rFonts w:cstheme="minorHAnsi"/>
          <w:sz w:val="24"/>
          <w:szCs w:val="24"/>
        </w:rPr>
      </w:pPr>
      <w:r w:rsidRPr="001040FA">
        <w:rPr>
          <w:rFonts w:cstheme="minorHAnsi"/>
          <w:sz w:val="24"/>
          <w:szCs w:val="24"/>
        </w:rPr>
        <w:t>Incorporated Associations</w:t>
      </w:r>
    </w:p>
    <w:p w14:paraId="3E1905A7" w14:textId="77777777" w:rsidR="00AD7595" w:rsidRPr="001040FA" w:rsidRDefault="00AD7595" w:rsidP="00772F84">
      <w:pPr>
        <w:numPr>
          <w:ilvl w:val="0"/>
          <w:numId w:val="30"/>
        </w:numPr>
        <w:spacing w:before="120" w:after="120"/>
        <w:rPr>
          <w:rFonts w:cstheme="minorHAnsi"/>
          <w:sz w:val="24"/>
          <w:szCs w:val="24"/>
        </w:rPr>
      </w:pPr>
      <w:r w:rsidRPr="001040FA">
        <w:rPr>
          <w:rFonts w:cstheme="minorHAnsi"/>
          <w:sz w:val="24"/>
          <w:szCs w:val="24"/>
        </w:rPr>
        <w:t>Indigenous Corporations</w:t>
      </w:r>
    </w:p>
    <w:p w14:paraId="417238A8" w14:textId="34C082DB" w:rsidR="23B769B1" w:rsidRPr="001040FA" w:rsidRDefault="23B769B1" w:rsidP="00772F84">
      <w:pPr>
        <w:numPr>
          <w:ilvl w:val="0"/>
          <w:numId w:val="30"/>
        </w:numPr>
        <w:spacing w:before="120" w:after="120"/>
        <w:rPr>
          <w:rFonts w:cstheme="minorHAnsi"/>
          <w:sz w:val="24"/>
          <w:szCs w:val="24"/>
        </w:rPr>
      </w:pPr>
      <w:r w:rsidRPr="001040FA">
        <w:rPr>
          <w:rFonts w:cstheme="minorHAnsi"/>
          <w:sz w:val="24"/>
          <w:szCs w:val="24"/>
        </w:rPr>
        <w:t>Local Government</w:t>
      </w:r>
      <w:r w:rsidR="76F93015" w:rsidRPr="001040FA">
        <w:rPr>
          <w:rFonts w:cstheme="minorHAnsi"/>
          <w:sz w:val="24"/>
          <w:szCs w:val="24"/>
        </w:rPr>
        <w:t>s</w:t>
      </w:r>
    </w:p>
    <w:p w14:paraId="726DCFB1" w14:textId="2D11BA05" w:rsidR="23B769B1" w:rsidRPr="001040FA" w:rsidRDefault="23B769B1" w:rsidP="00772F84">
      <w:pPr>
        <w:numPr>
          <w:ilvl w:val="0"/>
          <w:numId w:val="30"/>
        </w:numPr>
        <w:spacing w:before="120" w:after="120"/>
        <w:rPr>
          <w:rFonts w:cstheme="minorHAnsi"/>
          <w:sz w:val="24"/>
          <w:szCs w:val="24"/>
        </w:rPr>
      </w:pPr>
      <w:r w:rsidRPr="001040FA">
        <w:rPr>
          <w:rFonts w:cstheme="minorHAnsi"/>
          <w:sz w:val="24"/>
          <w:szCs w:val="24"/>
        </w:rPr>
        <w:t>Non-corporate Commonwealth Statutory Authorit</w:t>
      </w:r>
      <w:r w:rsidR="6243047A" w:rsidRPr="001040FA">
        <w:rPr>
          <w:rFonts w:cstheme="minorHAnsi"/>
          <w:sz w:val="24"/>
          <w:szCs w:val="24"/>
        </w:rPr>
        <w:t>ies</w:t>
      </w:r>
    </w:p>
    <w:p w14:paraId="503B2221" w14:textId="75CC76C1" w:rsidR="23B769B1" w:rsidRPr="001040FA" w:rsidRDefault="23B769B1" w:rsidP="00772F84">
      <w:pPr>
        <w:numPr>
          <w:ilvl w:val="0"/>
          <w:numId w:val="30"/>
        </w:numPr>
        <w:spacing w:before="120" w:after="120"/>
        <w:rPr>
          <w:rFonts w:cstheme="minorHAnsi"/>
          <w:sz w:val="24"/>
          <w:szCs w:val="24"/>
        </w:rPr>
      </w:pPr>
      <w:r w:rsidRPr="001040FA">
        <w:rPr>
          <w:rFonts w:cstheme="minorHAnsi"/>
          <w:sz w:val="24"/>
          <w:szCs w:val="24"/>
        </w:rPr>
        <w:t>Non-corporate State or Territory Entit</w:t>
      </w:r>
      <w:r w:rsidR="0BE59947" w:rsidRPr="001040FA">
        <w:rPr>
          <w:rFonts w:cstheme="minorHAnsi"/>
          <w:sz w:val="24"/>
          <w:szCs w:val="24"/>
        </w:rPr>
        <w:t>ies</w:t>
      </w:r>
    </w:p>
    <w:p w14:paraId="55353D12" w14:textId="79BBA378" w:rsidR="23B769B1" w:rsidRPr="001040FA" w:rsidRDefault="23B769B1" w:rsidP="00772F84">
      <w:pPr>
        <w:numPr>
          <w:ilvl w:val="0"/>
          <w:numId w:val="30"/>
        </w:numPr>
        <w:spacing w:before="120" w:after="120"/>
        <w:rPr>
          <w:rFonts w:cstheme="minorHAnsi"/>
          <w:sz w:val="24"/>
          <w:szCs w:val="24"/>
        </w:rPr>
      </w:pPr>
      <w:r w:rsidRPr="001040FA">
        <w:rPr>
          <w:rFonts w:cstheme="minorHAnsi"/>
          <w:sz w:val="24"/>
          <w:szCs w:val="24"/>
        </w:rPr>
        <w:t>Non-corporate State or Territory Statutory Authorit</w:t>
      </w:r>
      <w:r w:rsidR="7FBA4023" w:rsidRPr="001040FA">
        <w:rPr>
          <w:rFonts w:cstheme="minorHAnsi"/>
          <w:sz w:val="24"/>
          <w:szCs w:val="24"/>
        </w:rPr>
        <w:t>ies</w:t>
      </w:r>
    </w:p>
    <w:p w14:paraId="60FAABBC" w14:textId="59ED7797" w:rsidR="00AD7595" w:rsidRPr="001040FA" w:rsidRDefault="00AD7595" w:rsidP="00772F84">
      <w:pPr>
        <w:numPr>
          <w:ilvl w:val="0"/>
          <w:numId w:val="30"/>
        </w:numPr>
        <w:spacing w:before="120" w:after="120"/>
        <w:rPr>
          <w:rFonts w:cstheme="minorHAnsi"/>
          <w:sz w:val="24"/>
          <w:szCs w:val="24"/>
        </w:rPr>
      </w:pPr>
      <w:r w:rsidRPr="001040FA">
        <w:rPr>
          <w:rFonts w:cstheme="minorHAnsi"/>
          <w:sz w:val="24"/>
          <w:szCs w:val="24"/>
        </w:rPr>
        <w:t>Partnerships</w:t>
      </w:r>
    </w:p>
    <w:p w14:paraId="0B9B43DC" w14:textId="77777777" w:rsidR="00AD7595" w:rsidRPr="001040FA" w:rsidRDefault="00AD7595" w:rsidP="00772F84">
      <w:pPr>
        <w:numPr>
          <w:ilvl w:val="0"/>
          <w:numId w:val="30"/>
        </w:numPr>
        <w:spacing w:before="120" w:after="120"/>
        <w:rPr>
          <w:rFonts w:cstheme="minorHAnsi"/>
          <w:sz w:val="24"/>
          <w:szCs w:val="24"/>
        </w:rPr>
      </w:pPr>
      <w:r w:rsidRPr="001040FA">
        <w:rPr>
          <w:rFonts w:cstheme="minorHAnsi"/>
          <w:sz w:val="24"/>
          <w:szCs w:val="24"/>
        </w:rPr>
        <w:t>Sole Traders</w:t>
      </w:r>
    </w:p>
    <w:p w14:paraId="11CB5632" w14:textId="421769EA" w:rsidR="004D62FC" w:rsidRPr="001040FA" w:rsidRDefault="00AD7595" w:rsidP="00772F84">
      <w:pPr>
        <w:numPr>
          <w:ilvl w:val="0"/>
          <w:numId w:val="30"/>
        </w:numPr>
        <w:spacing w:before="120" w:after="120"/>
        <w:rPr>
          <w:rFonts w:cstheme="minorHAnsi"/>
          <w:sz w:val="24"/>
          <w:szCs w:val="24"/>
        </w:rPr>
      </w:pPr>
      <w:r w:rsidRPr="001040FA">
        <w:rPr>
          <w:rFonts w:cstheme="minorHAnsi"/>
          <w:sz w:val="24"/>
          <w:szCs w:val="24"/>
        </w:rPr>
        <w:t>Statutory Entities</w:t>
      </w:r>
      <w:r w:rsidR="00EF4F65" w:rsidRPr="001040FA">
        <w:rPr>
          <w:rFonts w:cstheme="minorHAnsi"/>
          <w:sz w:val="24"/>
          <w:szCs w:val="24"/>
        </w:rPr>
        <w:t>.</w:t>
      </w:r>
    </w:p>
    <w:p w14:paraId="0DA62E25" w14:textId="0E135F61" w:rsidR="009F5AB9" w:rsidRPr="001040FA" w:rsidRDefault="009C04A2" w:rsidP="00591AF7">
      <w:pPr>
        <w:spacing w:before="40" w:after="120"/>
        <w:rPr>
          <w:rFonts w:cstheme="minorHAnsi"/>
          <w:sz w:val="24"/>
          <w:szCs w:val="24"/>
        </w:rPr>
      </w:pPr>
      <w:r w:rsidRPr="001040FA">
        <w:rPr>
          <w:rFonts w:cstheme="minorHAnsi"/>
          <w:sz w:val="24"/>
          <w:szCs w:val="24"/>
        </w:rPr>
        <w:t>Trustees applying on behalf of a trust were able to apply where the trustee was an eligible entity type. Applicants were not eligible if they were individuals, unincorporated associations, overseas organisations, organisations listed on the Workplace Gender Equality Agency non-compliant list, or organisations listed on the National Redress Scheme register of institutions that had not joined or signified their intent to join the Scheme.</w:t>
      </w:r>
      <w:r w:rsidR="0091051E" w:rsidRPr="001040FA">
        <w:rPr>
          <w:rFonts w:cstheme="minorHAnsi"/>
          <w:sz w:val="24"/>
          <w:szCs w:val="24"/>
        </w:rPr>
        <w:t xml:space="preserve"> </w:t>
      </w:r>
      <w:r w:rsidR="00BF45A2" w:rsidRPr="001040FA">
        <w:rPr>
          <w:rFonts w:cstheme="minorHAnsi"/>
          <w:sz w:val="24"/>
          <w:szCs w:val="24"/>
        </w:rPr>
        <w:t>Eligible o</w:t>
      </w:r>
      <w:r w:rsidR="0091051E" w:rsidRPr="001040FA">
        <w:rPr>
          <w:rFonts w:cstheme="minorHAnsi"/>
          <w:sz w:val="24"/>
          <w:szCs w:val="24"/>
        </w:rPr>
        <w:t>rganisations were</w:t>
      </w:r>
      <w:r w:rsidR="00315BE2" w:rsidRPr="001040FA">
        <w:rPr>
          <w:rFonts w:cstheme="minorHAnsi"/>
          <w:sz w:val="24"/>
          <w:szCs w:val="24"/>
        </w:rPr>
        <w:t xml:space="preserve"> also</w:t>
      </w:r>
      <w:r w:rsidR="0091051E" w:rsidRPr="001040FA">
        <w:rPr>
          <w:rFonts w:cstheme="minorHAnsi"/>
          <w:sz w:val="24"/>
          <w:szCs w:val="24"/>
        </w:rPr>
        <w:t xml:space="preserve"> encouraged to partner with </w:t>
      </w:r>
      <w:r w:rsidR="00315BE2" w:rsidRPr="001040FA">
        <w:rPr>
          <w:rFonts w:cstheme="minorHAnsi"/>
          <w:sz w:val="24"/>
          <w:szCs w:val="24"/>
        </w:rPr>
        <w:t>other</w:t>
      </w:r>
      <w:r w:rsidR="0091051E" w:rsidRPr="001040FA">
        <w:rPr>
          <w:rFonts w:cstheme="minorHAnsi"/>
          <w:sz w:val="24"/>
          <w:szCs w:val="24"/>
        </w:rPr>
        <w:t xml:space="preserve"> eligible organisation</w:t>
      </w:r>
      <w:r w:rsidR="00315BE2" w:rsidRPr="001040FA">
        <w:rPr>
          <w:rFonts w:cstheme="minorHAnsi"/>
          <w:sz w:val="24"/>
          <w:szCs w:val="24"/>
        </w:rPr>
        <w:t>s</w:t>
      </w:r>
      <w:r w:rsidR="0091051E" w:rsidRPr="001040FA">
        <w:rPr>
          <w:rFonts w:cstheme="minorHAnsi"/>
          <w:sz w:val="24"/>
          <w:szCs w:val="24"/>
        </w:rPr>
        <w:t xml:space="preserve"> through consortium arrangement</w:t>
      </w:r>
      <w:r w:rsidR="00315BE2" w:rsidRPr="001040FA">
        <w:rPr>
          <w:rFonts w:cstheme="minorHAnsi"/>
          <w:sz w:val="24"/>
          <w:szCs w:val="24"/>
        </w:rPr>
        <w:t>s</w:t>
      </w:r>
      <w:r w:rsidR="0091051E" w:rsidRPr="001040FA">
        <w:rPr>
          <w:rFonts w:cstheme="minorHAnsi"/>
          <w:sz w:val="24"/>
          <w:szCs w:val="24"/>
        </w:rPr>
        <w:t>.</w:t>
      </w:r>
    </w:p>
    <w:p w14:paraId="24491F91" w14:textId="7C0732BB" w:rsidR="00EE5B38" w:rsidRPr="001040FA" w:rsidRDefault="003015C0" w:rsidP="003015C0">
      <w:pPr>
        <w:spacing w:before="120" w:after="120"/>
        <w:rPr>
          <w:rFonts w:cstheme="minorHAnsi"/>
          <w:b/>
          <w:bCs/>
          <w:sz w:val="24"/>
          <w:szCs w:val="24"/>
        </w:rPr>
      </w:pPr>
      <w:r w:rsidRPr="001040FA">
        <w:rPr>
          <w:rFonts w:cstheme="minorHAnsi"/>
          <w:b/>
          <w:bCs/>
          <w:sz w:val="24"/>
          <w:szCs w:val="24"/>
        </w:rPr>
        <w:t>Eligibility:</w:t>
      </w:r>
    </w:p>
    <w:p w14:paraId="6F006A32" w14:textId="53741038" w:rsidR="00074895" w:rsidRPr="001040FA" w:rsidRDefault="00074895" w:rsidP="003015C0">
      <w:pPr>
        <w:spacing w:before="120" w:after="120"/>
        <w:rPr>
          <w:rFonts w:cstheme="minorHAnsi"/>
          <w:sz w:val="24"/>
          <w:szCs w:val="24"/>
        </w:rPr>
      </w:pPr>
      <w:r w:rsidRPr="001040FA">
        <w:rPr>
          <w:rFonts w:cstheme="minorHAnsi"/>
          <w:sz w:val="24"/>
          <w:szCs w:val="24"/>
        </w:rPr>
        <w:t>Strong applications demonstrated:</w:t>
      </w:r>
    </w:p>
    <w:p w14:paraId="1392DA7E" w14:textId="3492CF25" w:rsidR="00367AED" w:rsidRPr="001040FA" w:rsidRDefault="0065086D" w:rsidP="00772F84">
      <w:pPr>
        <w:numPr>
          <w:ilvl w:val="0"/>
          <w:numId w:val="30"/>
        </w:numPr>
        <w:spacing w:before="120" w:after="120"/>
        <w:rPr>
          <w:rFonts w:cstheme="minorHAnsi"/>
          <w:sz w:val="24"/>
          <w:szCs w:val="24"/>
        </w:rPr>
      </w:pPr>
      <w:r w:rsidRPr="001040FA">
        <w:rPr>
          <w:rFonts w:cstheme="minorHAnsi"/>
          <w:sz w:val="24"/>
          <w:szCs w:val="24"/>
        </w:rPr>
        <w:t xml:space="preserve">strong </w:t>
      </w:r>
      <w:r w:rsidR="00367AED" w:rsidRPr="001040FA">
        <w:rPr>
          <w:rFonts w:cstheme="minorHAnsi"/>
          <w:sz w:val="24"/>
          <w:szCs w:val="24"/>
        </w:rPr>
        <w:t xml:space="preserve">links to First Nations communities, </w:t>
      </w:r>
      <w:r w:rsidR="00127412" w:rsidRPr="001040FA">
        <w:rPr>
          <w:rFonts w:cstheme="minorHAnsi"/>
          <w:sz w:val="24"/>
          <w:szCs w:val="24"/>
        </w:rPr>
        <w:t>Elders,</w:t>
      </w:r>
      <w:r w:rsidR="00367AED" w:rsidRPr="001040FA">
        <w:rPr>
          <w:rFonts w:cstheme="minorHAnsi"/>
          <w:sz w:val="24"/>
          <w:szCs w:val="24"/>
        </w:rPr>
        <w:t xml:space="preserve"> and cultural groups</w:t>
      </w:r>
    </w:p>
    <w:p w14:paraId="68E2A80F" w14:textId="7F218B17" w:rsidR="00367AED" w:rsidRPr="001040FA" w:rsidRDefault="0065086D" w:rsidP="00781AF2">
      <w:pPr>
        <w:numPr>
          <w:ilvl w:val="0"/>
          <w:numId w:val="30"/>
        </w:numPr>
        <w:spacing w:before="120" w:after="120"/>
        <w:rPr>
          <w:rFonts w:cstheme="minorHAnsi"/>
          <w:sz w:val="24"/>
          <w:szCs w:val="24"/>
        </w:rPr>
      </w:pPr>
      <w:r w:rsidRPr="001040FA">
        <w:rPr>
          <w:rFonts w:cstheme="minorHAnsi"/>
          <w:sz w:val="24"/>
          <w:szCs w:val="24"/>
        </w:rPr>
        <w:t xml:space="preserve">the </w:t>
      </w:r>
      <w:r w:rsidR="00781AF2" w:rsidRPr="001040FA">
        <w:rPr>
          <w:rFonts w:cstheme="minorHAnsi"/>
          <w:sz w:val="24"/>
          <w:szCs w:val="24"/>
        </w:rPr>
        <w:t xml:space="preserve">capability to deliver culturally safe and trauma-informed services to First Nations people, supported by relevant experience, community </w:t>
      </w:r>
      <w:r w:rsidR="00127412" w:rsidRPr="001040FA">
        <w:rPr>
          <w:rFonts w:cstheme="minorHAnsi"/>
          <w:sz w:val="24"/>
          <w:szCs w:val="24"/>
        </w:rPr>
        <w:t>connections,</w:t>
      </w:r>
      <w:r w:rsidR="00781AF2" w:rsidRPr="001040FA">
        <w:rPr>
          <w:rFonts w:cstheme="minorHAnsi"/>
          <w:sz w:val="24"/>
          <w:szCs w:val="24"/>
        </w:rPr>
        <w:t xml:space="preserve"> and local partnerships</w:t>
      </w:r>
    </w:p>
    <w:p w14:paraId="1ADC4559" w14:textId="44E1EA97" w:rsidR="00A13A7E" w:rsidRPr="001040FA" w:rsidRDefault="0065086D" w:rsidP="00A13A7E">
      <w:pPr>
        <w:numPr>
          <w:ilvl w:val="0"/>
          <w:numId w:val="30"/>
        </w:numPr>
        <w:spacing w:before="120" w:after="120"/>
        <w:rPr>
          <w:rFonts w:cstheme="minorHAnsi"/>
          <w:sz w:val="24"/>
          <w:szCs w:val="24"/>
        </w:rPr>
      </w:pPr>
      <w:r w:rsidRPr="001040FA">
        <w:rPr>
          <w:rFonts w:cstheme="minorHAnsi"/>
          <w:sz w:val="24"/>
          <w:szCs w:val="24"/>
        </w:rPr>
        <w:t xml:space="preserve">a </w:t>
      </w:r>
      <w:r w:rsidR="00B43FB9" w:rsidRPr="001040FA">
        <w:rPr>
          <w:rFonts w:cstheme="minorHAnsi"/>
          <w:sz w:val="24"/>
          <w:szCs w:val="24"/>
        </w:rPr>
        <w:t xml:space="preserve">current relationship with or </w:t>
      </w:r>
      <w:r w:rsidR="009C5EF2" w:rsidRPr="001040FA">
        <w:rPr>
          <w:rFonts w:cstheme="minorHAnsi"/>
          <w:sz w:val="24"/>
          <w:szCs w:val="24"/>
        </w:rPr>
        <w:t>the ability</w:t>
      </w:r>
      <w:r w:rsidR="00A13A7E" w:rsidRPr="001040FA">
        <w:rPr>
          <w:rFonts w:cstheme="minorHAnsi"/>
          <w:sz w:val="24"/>
          <w:szCs w:val="24"/>
        </w:rPr>
        <w:t xml:space="preserve"> to establish and maintain effective relationships with correctional facilities and referral partners</w:t>
      </w:r>
    </w:p>
    <w:p w14:paraId="068B1BBF" w14:textId="29F178CD" w:rsidR="003F7464" w:rsidRPr="001040FA" w:rsidRDefault="0065086D">
      <w:pPr>
        <w:numPr>
          <w:ilvl w:val="0"/>
          <w:numId w:val="30"/>
        </w:numPr>
        <w:spacing w:before="120" w:after="120"/>
        <w:rPr>
          <w:rFonts w:cstheme="minorHAnsi"/>
          <w:sz w:val="24"/>
          <w:szCs w:val="24"/>
        </w:rPr>
      </w:pPr>
      <w:r w:rsidRPr="001040FA">
        <w:rPr>
          <w:rFonts w:cstheme="minorHAnsi"/>
          <w:sz w:val="24"/>
          <w:szCs w:val="24"/>
        </w:rPr>
        <w:lastRenderedPageBreak/>
        <w:t xml:space="preserve">a </w:t>
      </w:r>
      <w:r w:rsidR="003F7464" w:rsidRPr="001040FA">
        <w:rPr>
          <w:rFonts w:cstheme="minorHAnsi"/>
          <w:sz w:val="24"/>
          <w:szCs w:val="24"/>
        </w:rPr>
        <w:t xml:space="preserve">clear understanding of local service systems and participant needs </w:t>
      </w:r>
      <w:r w:rsidR="00B43FB9" w:rsidRPr="001040FA">
        <w:rPr>
          <w:rFonts w:cstheme="minorHAnsi"/>
          <w:sz w:val="24"/>
          <w:szCs w:val="24"/>
        </w:rPr>
        <w:t xml:space="preserve">including </w:t>
      </w:r>
      <w:r w:rsidR="003F7464" w:rsidRPr="001040FA">
        <w:rPr>
          <w:rFonts w:cstheme="minorHAnsi"/>
          <w:sz w:val="24"/>
          <w:szCs w:val="24"/>
        </w:rPr>
        <w:t>pre-release</w:t>
      </w:r>
      <w:r w:rsidR="003B31C2" w:rsidRPr="001040FA">
        <w:rPr>
          <w:rFonts w:cstheme="minorHAnsi"/>
          <w:sz w:val="24"/>
          <w:szCs w:val="24"/>
        </w:rPr>
        <w:t>,</w:t>
      </w:r>
      <w:r w:rsidR="003F7464" w:rsidRPr="001040FA">
        <w:rPr>
          <w:rFonts w:cstheme="minorHAnsi"/>
          <w:sz w:val="24"/>
          <w:szCs w:val="24"/>
        </w:rPr>
        <w:t xml:space="preserve"> </w:t>
      </w:r>
      <w:r w:rsidR="001B4625" w:rsidRPr="001040FA">
        <w:rPr>
          <w:rFonts w:cstheme="minorHAnsi"/>
          <w:sz w:val="24"/>
          <w:szCs w:val="24"/>
        </w:rPr>
        <w:t>on-</w:t>
      </w:r>
      <w:r w:rsidR="00127412" w:rsidRPr="001040FA">
        <w:rPr>
          <w:rFonts w:cstheme="minorHAnsi"/>
          <w:sz w:val="24"/>
          <w:szCs w:val="24"/>
        </w:rPr>
        <w:t>release,</w:t>
      </w:r>
      <w:r w:rsidR="001B4625" w:rsidRPr="001040FA">
        <w:rPr>
          <w:rFonts w:cstheme="minorHAnsi"/>
          <w:sz w:val="24"/>
          <w:szCs w:val="24"/>
        </w:rPr>
        <w:t xml:space="preserve"> </w:t>
      </w:r>
      <w:r w:rsidR="003F7464" w:rsidRPr="001040FA">
        <w:rPr>
          <w:rFonts w:cstheme="minorHAnsi"/>
          <w:sz w:val="24"/>
          <w:szCs w:val="24"/>
        </w:rPr>
        <w:t>and post-release</w:t>
      </w:r>
    </w:p>
    <w:p w14:paraId="5DA560F0" w14:textId="12AD759C" w:rsidR="00C6509C" w:rsidRPr="001040FA" w:rsidRDefault="0065086D" w:rsidP="009D4939">
      <w:pPr>
        <w:numPr>
          <w:ilvl w:val="0"/>
          <w:numId w:val="30"/>
        </w:numPr>
        <w:spacing w:before="120" w:after="120"/>
        <w:rPr>
          <w:rFonts w:cstheme="minorHAnsi"/>
          <w:sz w:val="24"/>
          <w:szCs w:val="24"/>
        </w:rPr>
      </w:pPr>
      <w:r w:rsidRPr="001040FA">
        <w:rPr>
          <w:rFonts w:cstheme="minorHAnsi"/>
          <w:sz w:val="24"/>
          <w:szCs w:val="24"/>
        </w:rPr>
        <w:t xml:space="preserve">organisational </w:t>
      </w:r>
      <w:r w:rsidR="00C6509C" w:rsidRPr="001040FA">
        <w:rPr>
          <w:rFonts w:cstheme="minorHAnsi"/>
          <w:sz w:val="24"/>
          <w:szCs w:val="24"/>
        </w:rPr>
        <w:t xml:space="preserve">capability, governance structures, qualified </w:t>
      </w:r>
      <w:r w:rsidR="00127412" w:rsidRPr="001040FA">
        <w:rPr>
          <w:rFonts w:cstheme="minorHAnsi"/>
          <w:sz w:val="24"/>
          <w:szCs w:val="24"/>
        </w:rPr>
        <w:t>staff,</w:t>
      </w:r>
      <w:r w:rsidR="00C6509C" w:rsidRPr="001040FA">
        <w:rPr>
          <w:rFonts w:cstheme="minorHAnsi"/>
          <w:sz w:val="24"/>
          <w:szCs w:val="24"/>
        </w:rPr>
        <w:t xml:space="preserve"> and workforce strategies relevant to Program delivery</w:t>
      </w:r>
    </w:p>
    <w:p w14:paraId="393F33BC" w14:textId="29FF5C52" w:rsidR="005A1AB3" w:rsidRPr="001040FA" w:rsidRDefault="0065086D" w:rsidP="00D42CA9">
      <w:pPr>
        <w:pStyle w:val="Default"/>
        <w:numPr>
          <w:ilvl w:val="0"/>
          <w:numId w:val="30"/>
        </w:numPr>
        <w:spacing w:after="173"/>
        <w:rPr>
          <w:rFonts w:asciiTheme="minorHAnsi" w:hAnsiTheme="minorHAnsi" w:cstheme="minorHAnsi"/>
        </w:rPr>
      </w:pPr>
      <w:r w:rsidRPr="001040FA">
        <w:rPr>
          <w:rFonts w:asciiTheme="minorHAnsi" w:hAnsiTheme="minorHAnsi" w:cstheme="minorHAnsi"/>
          <w:color w:val="000000" w:themeColor="text1"/>
        </w:rPr>
        <w:t xml:space="preserve">the </w:t>
      </w:r>
      <w:r w:rsidR="005A1AB3" w:rsidRPr="001040FA">
        <w:rPr>
          <w:rFonts w:asciiTheme="minorHAnsi" w:hAnsiTheme="minorHAnsi" w:cstheme="minorHAnsi"/>
          <w:color w:val="000000" w:themeColor="text1"/>
        </w:rPr>
        <w:t xml:space="preserve">inclusion of </w:t>
      </w:r>
      <w:r w:rsidR="0084282B" w:rsidRPr="001040FA">
        <w:rPr>
          <w:rFonts w:asciiTheme="minorHAnsi" w:hAnsiTheme="minorHAnsi" w:cstheme="minorHAnsi"/>
          <w:color w:val="000000" w:themeColor="text1"/>
        </w:rPr>
        <w:t>c</w:t>
      </w:r>
      <w:r w:rsidR="005A1AB3" w:rsidRPr="001040FA">
        <w:rPr>
          <w:rFonts w:asciiTheme="minorHAnsi" w:hAnsiTheme="minorHAnsi" w:cstheme="minorHAnsi"/>
          <w:color w:val="000000" w:themeColor="text1"/>
        </w:rPr>
        <w:t>ase studies and examples within the selection criteria responses that demonstrated delivery of similar services.</w:t>
      </w:r>
    </w:p>
    <w:p w14:paraId="1A7FFF2A" w14:textId="5C225BD3" w:rsidR="00392FCD" w:rsidRPr="001040FA" w:rsidRDefault="00F96D7D" w:rsidP="00C6509C">
      <w:pPr>
        <w:spacing w:before="120" w:after="120"/>
        <w:rPr>
          <w:rFonts w:cstheme="minorHAnsi"/>
          <w:sz w:val="24"/>
          <w:szCs w:val="24"/>
        </w:rPr>
      </w:pPr>
      <w:r w:rsidRPr="001040FA">
        <w:rPr>
          <w:rFonts w:cstheme="minorHAnsi"/>
          <w:sz w:val="24"/>
          <w:szCs w:val="24"/>
        </w:rPr>
        <w:t>Common gaps observed:</w:t>
      </w:r>
    </w:p>
    <w:p w14:paraId="46E3A55B" w14:textId="44857088" w:rsidR="0035333D" w:rsidRPr="001040FA" w:rsidRDefault="0065086D" w:rsidP="00247DA0">
      <w:pPr>
        <w:numPr>
          <w:ilvl w:val="0"/>
          <w:numId w:val="30"/>
        </w:numPr>
        <w:spacing w:before="120" w:after="120"/>
        <w:rPr>
          <w:rFonts w:cstheme="minorHAnsi"/>
          <w:sz w:val="24"/>
          <w:szCs w:val="24"/>
        </w:rPr>
      </w:pPr>
      <w:r w:rsidRPr="001040FA">
        <w:rPr>
          <w:rFonts w:cstheme="minorHAnsi"/>
          <w:sz w:val="24"/>
          <w:szCs w:val="24"/>
        </w:rPr>
        <w:t xml:space="preserve">limited </w:t>
      </w:r>
      <w:r w:rsidR="0089468F" w:rsidRPr="001040FA">
        <w:rPr>
          <w:rFonts w:cstheme="minorHAnsi"/>
          <w:sz w:val="24"/>
          <w:szCs w:val="24"/>
        </w:rPr>
        <w:t xml:space="preserve">detail regarding the capability to deliver proposed activities in practice, including participant recruitment, engagement, </w:t>
      </w:r>
      <w:r w:rsidR="00127412" w:rsidRPr="001040FA">
        <w:rPr>
          <w:rFonts w:cstheme="minorHAnsi"/>
          <w:sz w:val="24"/>
          <w:szCs w:val="24"/>
        </w:rPr>
        <w:t>support,</w:t>
      </w:r>
      <w:r w:rsidR="0089468F" w:rsidRPr="001040FA">
        <w:rPr>
          <w:rFonts w:cstheme="minorHAnsi"/>
          <w:sz w:val="24"/>
          <w:szCs w:val="24"/>
        </w:rPr>
        <w:t xml:space="preserve"> and retention throughout the program</w:t>
      </w:r>
    </w:p>
    <w:p w14:paraId="21FE550E" w14:textId="4E3AFAD4" w:rsidR="00547713" w:rsidRPr="001040FA" w:rsidRDefault="0065086D" w:rsidP="00547713">
      <w:pPr>
        <w:numPr>
          <w:ilvl w:val="0"/>
          <w:numId w:val="30"/>
        </w:numPr>
        <w:spacing w:before="120" w:after="120"/>
        <w:rPr>
          <w:rFonts w:cstheme="minorHAnsi"/>
          <w:sz w:val="24"/>
          <w:szCs w:val="24"/>
        </w:rPr>
      </w:pPr>
      <w:r w:rsidRPr="001040FA">
        <w:rPr>
          <w:rFonts w:cstheme="minorHAnsi"/>
          <w:sz w:val="24"/>
          <w:szCs w:val="24"/>
        </w:rPr>
        <w:t xml:space="preserve">limited </w:t>
      </w:r>
      <w:r w:rsidR="0035333D" w:rsidRPr="001040FA">
        <w:rPr>
          <w:rFonts w:cstheme="minorHAnsi"/>
          <w:sz w:val="24"/>
          <w:szCs w:val="24"/>
        </w:rPr>
        <w:t xml:space="preserve">evidence demonstrating </w:t>
      </w:r>
      <w:r w:rsidR="005A1AB3" w:rsidRPr="001040FA">
        <w:rPr>
          <w:rFonts w:cstheme="minorHAnsi"/>
          <w:sz w:val="24"/>
          <w:szCs w:val="24"/>
        </w:rPr>
        <w:t xml:space="preserve">current or </w:t>
      </w:r>
      <w:r w:rsidR="0035333D" w:rsidRPr="001040FA">
        <w:rPr>
          <w:rFonts w:cstheme="minorHAnsi"/>
          <w:sz w:val="24"/>
          <w:szCs w:val="24"/>
        </w:rPr>
        <w:t xml:space="preserve">the ability to establish and maintain effective relationships with key stakeholders, First Nations communities, correctional </w:t>
      </w:r>
      <w:r w:rsidR="00CB7A35" w:rsidRPr="001040FA">
        <w:rPr>
          <w:rFonts w:cstheme="minorHAnsi"/>
          <w:sz w:val="24"/>
          <w:szCs w:val="24"/>
        </w:rPr>
        <w:t>facilities,</w:t>
      </w:r>
      <w:r w:rsidR="0035333D" w:rsidRPr="001040FA">
        <w:rPr>
          <w:rFonts w:cstheme="minorHAnsi"/>
          <w:sz w:val="24"/>
          <w:szCs w:val="24"/>
        </w:rPr>
        <w:t xml:space="preserve"> and local service providers relevant to the proposed service area</w:t>
      </w:r>
    </w:p>
    <w:p w14:paraId="3E30DB7C" w14:textId="47B586A9" w:rsidR="00547713" w:rsidRPr="001040FA" w:rsidRDefault="0065086D" w:rsidP="00547713">
      <w:pPr>
        <w:numPr>
          <w:ilvl w:val="0"/>
          <w:numId w:val="30"/>
        </w:numPr>
        <w:spacing w:before="120" w:after="120"/>
        <w:rPr>
          <w:rFonts w:cstheme="minorHAnsi"/>
          <w:sz w:val="24"/>
          <w:szCs w:val="24"/>
        </w:rPr>
      </w:pPr>
      <w:r w:rsidRPr="001040FA">
        <w:rPr>
          <w:rFonts w:cstheme="minorHAnsi"/>
          <w:sz w:val="24"/>
          <w:szCs w:val="24"/>
        </w:rPr>
        <w:t xml:space="preserve">budgets </w:t>
      </w:r>
      <w:r w:rsidR="005023BD" w:rsidRPr="001040FA">
        <w:rPr>
          <w:rFonts w:cstheme="minorHAnsi"/>
          <w:sz w:val="24"/>
          <w:szCs w:val="24"/>
        </w:rPr>
        <w:t>and participant servicing profiles that were not clearly aligned, including applications that did not adequately demonstrate how the proposed cohort would be serviced within the funding profile outlined in the Grant Opportunity Guidelines, or provide a clear rationale where participant numbers were lower than expected</w:t>
      </w:r>
    </w:p>
    <w:p w14:paraId="67CF9944" w14:textId="19FBCD99" w:rsidR="00547713" w:rsidRPr="001040FA" w:rsidRDefault="0065086D" w:rsidP="00547713">
      <w:pPr>
        <w:numPr>
          <w:ilvl w:val="0"/>
          <w:numId w:val="30"/>
        </w:numPr>
        <w:spacing w:before="120" w:after="120"/>
        <w:rPr>
          <w:rFonts w:cstheme="minorHAnsi"/>
          <w:sz w:val="24"/>
          <w:szCs w:val="24"/>
        </w:rPr>
      </w:pPr>
      <w:r w:rsidRPr="001040FA">
        <w:rPr>
          <w:rFonts w:cstheme="minorHAnsi"/>
          <w:sz w:val="24"/>
          <w:szCs w:val="24"/>
        </w:rPr>
        <w:t xml:space="preserve">limited </w:t>
      </w:r>
      <w:r w:rsidR="00145155" w:rsidRPr="001040FA">
        <w:rPr>
          <w:rFonts w:cstheme="minorHAnsi"/>
          <w:sz w:val="24"/>
          <w:szCs w:val="24"/>
        </w:rPr>
        <w:t>evidence demonstrating organisational capability, governance arrangements, risk management processes, or the capability to deliver similar activities and achieve comparable participant outcomes.</w:t>
      </w:r>
    </w:p>
    <w:p w14:paraId="321A3E74" w14:textId="3B32275F" w:rsidR="00EE5B38" w:rsidRPr="001040FA" w:rsidRDefault="003015C0" w:rsidP="003015C0">
      <w:pPr>
        <w:spacing w:before="120" w:after="120"/>
        <w:rPr>
          <w:rFonts w:cstheme="minorHAnsi"/>
          <w:sz w:val="24"/>
          <w:szCs w:val="24"/>
        </w:rPr>
      </w:pPr>
      <w:r w:rsidRPr="001040FA">
        <w:rPr>
          <w:rFonts w:cstheme="minorHAnsi"/>
          <w:b/>
          <w:bCs/>
          <w:sz w:val="24"/>
          <w:szCs w:val="24"/>
        </w:rPr>
        <w:t>Compliance:</w:t>
      </w:r>
    </w:p>
    <w:p w14:paraId="4DFFE2A5" w14:textId="59B66948" w:rsidR="00086875" w:rsidRPr="001040FA" w:rsidRDefault="006457D4" w:rsidP="00F53A40">
      <w:pPr>
        <w:spacing w:before="120" w:after="120"/>
        <w:rPr>
          <w:rFonts w:cstheme="minorHAnsi"/>
          <w:sz w:val="24"/>
          <w:szCs w:val="24"/>
        </w:rPr>
      </w:pPr>
      <w:r w:rsidRPr="001040FA">
        <w:rPr>
          <w:rFonts w:cstheme="minorHAnsi"/>
          <w:sz w:val="24"/>
          <w:szCs w:val="24"/>
        </w:rPr>
        <w:t>Common compliance issues:</w:t>
      </w:r>
    </w:p>
    <w:p w14:paraId="018448D7" w14:textId="6C0B3601" w:rsidR="005C7CFD" w:rsidRPr="001040FA" w:rsidRDefault="0065086D" w:rsidP="00F53A40">
      <w:pPr>
        <w:numPr>
          <w:ilvl w:val="0"/>
          <w:numId w:val="30"/>
        </w:numPr>
        <w:spacing w:before="120" w:after="120"/>
        <w:rPr>
          <w:rFonts w:cstheme="minorHAnsi"/>
          <w:sz w:val="24"/>
          <w:szCs w:val="24"/>
        </w:rPr>
      </w:pPr>
      <w:r w:rsidRPr="001040FA">
        <w:rPr>
          <w:rFonts w:cstheme="minorHAnsi"/>
          <w:sz w:val="24"/>
          <w:szCs w:val="24"/>
        </w:rPr>
        <w:t xml:space="preserve">mandatory </w:t>
      </w:r>
      <w:r w:rsidR="005C7CFD" w:rsidRPr="001040FA">
        <w:rPr>
          <w:rFonts w:cstheme="minorHAnsi"/>
          <w:sz w:val="24"/>
          <w:szCs w:val="24"/>
        </w:rPr>
        <w:t>attachments were not provided</w:t>
      </w:r>
    </w:p>
    <w:p w14:paraId="308191C1" w14:textId="0523B2E3" w:rsidR="001767FB" w:rsidRPr="001040FA" w:rsidRDefault="0065086D" w:rsidP="00F53A40">
      <w:pPr>
        <w:numPr>
          <w:ilvl w:val="0"/>
          <w:numId w:val="30"/>
        </w:numPr>
        <w:spacing w:before="120" w:after="120"/>
        <w:rPr>
          <w:rFonts w:cstheme="minorHAnsi"/>
          <w:sz w:val="24"/>
          <w:szCs w:val="24"/>
        </w:rPr>
      </w:pPr>
      <w:r w:rsidRPr="001040FA">
        <w:rPr>
          <w:rFonts w:cstheme="minorHAnsi"/>
          <w:sz w:val="24"/>
          <w:szCs w:val="24"/>
        </w:rPr>
        <w:t xml:space="preserve">eligibility </w:t>
      </w:r>
      <w:r w:rsidR="001767FB" w:rsidRPr="001040FA">
        <w:rPr>
          <w:rFonts w:cstheme="minorHAnsi"/>
          <w:sz w:val="24"/>
          <w:szCs w:val="24"/>
        </w:rPr>
        <w:t>or assessment criteria were not fully addressed</w:t>
      </w:r>
      <w:r w:rsidR="005A1AB3" w:rsidRPr="001040FA">
        <w:rPr>
          <w:rFonts w:cstheme="minorHAnsi"/>
          <w:sz w:val="24"/>
          <w:szCs w:val="24"/>
        </w:rPr>
        <w:t>, including not making full use of character count limits</w:t>
      </w:r>
    </w:p>
    <w:p w14:paraId="340D0065" w14:textId="45925EF2" w:rsidR="005C7CFD" w:rsidRPr="001040FA" w:rsidRDefault="0065086D" w:rsidP="00F53A40">
      <w:pPr>
        <w:numPr>
          <w:ilvl w:val="0"/>
          <w:numId w:val="30"/>
        </w:numPr>
        <w:spacing w:before="120" w:after="120"/>
        <w:rPr>
          <w:rFonts w:cstheme="minorHAnsi"/>
          <w:sz w:val="24"/>
          <w:szCs w:val="24"/>
        </w:rPr>
      </w:pPr>
      <w:r w:rsidRPr="001040FA">
        <w:rPr>
          <w:rFonts w:cstheme="minorHAnsi"/>
          <w:sz w:val="24"/>
          <w:szCs w:val="24"/>
        </w:rPr>
        <w:t xml:space="preserve">financial </w:t>
      </w:r>
      <w:r w:rsidR="005C7CFD" w:rsidRPr="001040FA">
        <w:rPr>
          <w:rFonts w:cstheme="minorHAnsi"/>
          <w:sz w:val="24"/>
          <w:szCs w:val="24"/>
        </w:rPr>
        <w:t xml:space="preserve">information was incomplete, </w:t>
      </w:r>
      <w:r w:rsidR="00127412" w:rsidRPr="001040FA">
        <w:rPr>
          <w:rFonts w:cstheme="minorHAnsi"/>
          <w:sz w:val="24"/>
          <w:szCs w:val="24"/>
        </w:rPr>
        <w:t>outdated,</w:t>
      </w:r>
      <w:r w:rsidR="005C7CFD" w:rsidRPr="001040FA">
        <w:rPr>
          <w:rFonts w:cstheme="minorHAnsi"/>
          <w:sz w:val="24"/>
          <w:szCs w:val="24"/>
        </w:rPr>
        <w:t xml:space="preserve"> or inconsistent with other information contained in the application</w:t>
      </w:r>
      <w:r w:rsidR="00EF4F65" w:rsidRPr="001040FA">
        <w:rPr>
          <w:rFonts w:cstheme="minorHAnsi"/>
          <w:sz w:val="24"/>
          <w:szCs w:val="24"/>
        </w:rPr>
        <w:t>.</w:t>
      </w:r>
    </w:p>
    <w:p w14:paraId="30E173BC" w14:textId="1864D7CE" w:rsidR="006457D4" w:rsidRPr="001040FA" w:rsidRDefault="00BD6E27" w:rsidP="00BD6E27">
      <w:pPr>
        <w:spacing w:before="120" w:after="120"/>
        <w:rPr>
          <w:rFonts w:cstheme="minorHAnsi"/>
          <w:sz w:val="24"/>
          <w:szCs w:val="24"/>
        </w:rPr>
      </w:pPr>
      <w:r w:rsidRPr="001040FA">
        <w:rPr>
          <w:rFonts w:cstheme="minorHAnsi"/>
          <w:sz w:val="24"/>
          <w:szCs w:val="24"/>
        </w:rPr>
        <w:t>How applicants avoided compliance issues:</w:t>
      </w:r>
    </w:p>
    <w:p w14:paraId="64068FED" w14:textId="1B513166" w:rsidR="00BD6E27" w:rsidRPr="001040FA" w:rsidRDefault="0065086D"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 xml:space="preserve">all </w:t>
      </w:r>
      <w:r w:rsidR="00BD6E27" w:rsidRPr="001040FA">
        <w:rPr>
          <w:rFonts w:asciiTheme="minorHAnsi" w:hAnsiTheme="minorHAnsi" w:cstheme="minorHAnsi"/>
          <w:color w:val="000000" w:themeColor="text1"/>
        </w:rPr>
        <w:t>mandatory attachments were submitted before the closing date</w:t>
      </w:r>
    </w:p>
    <w:p w14:paraId="59844185" w14:textId="14E0D479" w:rsidR="00BD6E27" w:rsidRPr="001040FA" w:rsidRDefault="0065086D"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 xml:space="preserve">all </w:t>
      </w:r>
      <w:r w:rsidR="00193026" w:rsidRPr="001040FA">
        <w:rPr>
          <w:rFonts w:asciiTheme="minorHAnsi" w:hAnsiTheme="minorHAnsi" w:cstheme="minorHAnsi"/>
          <w:color w:val="000000" w:themeColor="text1"/>
        </w:rPr>
        <w:t xml:space="preserve">sections of the application form were </w:t>
      </w:r>
      <w:r w:rsidR="00F3093F" w:rsidRPr="001040FA">
        <w:rPr>
          <w:rFonts w:asciiTheme="minorHAnsi" w:hAnsiTheme="minorHAnsi" w:cstheme="minorHAnsi"/>
          <w:color w:val="000000" w:themeColor="text1"/>
        </w:rPr>
        <w:t>completed,</w:t>
      </w:r>
      <w:r w:rsidR="00193026" w:rsidRPr="001040FA">
        <w:rPr>
          <w:rFonts w:asciiTheme="minorHAnsi" w:hAnsiTheme="minorHAnsi" w:cstheme="minorHAnsi"/>
          <w:color w:val="000000" w:themeColor="text1"/>
        </w:rPr>
        <w:t xml:space="preserve"> and all assessment criteria were addressed</w:t>
      </w:r>
      <w:r w:rsidR="005A1AB3" w:rsidRPr="001040FA">
        <w:rPr>
          <w:rFonts w:asciiTheme="minorHAnsi" w:hAnsiTheme="minorHAnsi" w:cstheme="minorHAnsi"/>
          <w:color w:val="000000" w:themeColor="text1"/>
        </w:rPr>
        <w:t xml:space="preserve"> fully and made the best use of character count limits</w:t>
      </w:r>
    </w:p>
    <w:p w14:paraId="0F275192" w14:textId="1043E533" w:rsidR="00193026" w:rsidRPr="001040FA" w:rsidRDefault="0065086D"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 xml:space="preserve">financial </w:t>
      </w:r>
      <w:r w:rsidR="00193026" w:rsidRPr="001040FA">
        <w:rPr>
          <w:rFonts w:asciiTheme="minorHAnsi" w:hAnsiTheme="minorHAnsi" w:cstheme="minorHAnsi"/>
          <w:color w:val="000000" w:themeColor="text1"/>
        </w:rPr>
        <w:t>statements were current and aligned with organisational information provided elsewhere in the application.</w:t>
      </w:r>
    </w:p>
    <w:p w14:paraId="6B30C1C4" w14:textId="0E1D2FAC" w:rsidR="00EE5B38" w:rsidRPr="001040FA" w:rsidRDefault="003015C0" w:rsidP="003015C0">
      <w:pPr>
        <w:spacing w:before="120" w:after="120"/>
        <w:rPr>
          <w:rFonts w:cstheme="minorHAnsi"/>
          <w:sz w:val="24"/>
          <w:szCs w:val="24"/>
        </w:rPr>
      </w:pPr>
      <w:r w:rsidRPr="001040FA">
        <w:rPr>
          <w:rFonts w:cstheme="minorHAnsi"/>
          <w:b/>
          <w:bCs/>
          <w:sz w:val="24"/>
          <w:szCs w:val="24"/>
        </w:rPr>
        <w:t>Attachments and evidence</w:t>
      </w:r>
      <w:r w:rsidRPr="001040FA">
        <w:rPr>
          <w:rFonts w:cstheme="minorHAnsi"/>
          <w:sz w:val="24"/>
          <w:szCs w:val="24"/>
        </w:rPr>
        <w:t>:</w:t>
      </w:r>
    </w:p>
    <w:p w14:paraId="4FFA1BFB" w14:textId="08509284" w:rsidR="00611840" w:rsidRPr="001040FA" w:rsidRDefault="00611840" w:rsidP="003015C0">
      <w:pPr>
        <w:spacing w:before="120" w:after="120"/>
        <w:rPr>
          <w:rFonts w:cstheme="minorHAnsi"/>
          <w:sz w:val="24"/>
          <w:szCs w:val="24"/>
        </w:rPr>
      </w:pPr>
      <w:r w:rsidRPr="001040FA">
        <w:rPr>
          <w:rFonts w:cstheme="minorHAnsi"/>
          <w:sz w:val="24"/>
          <w:szCs w:val="24"/>
        </w:rPr>
        <w:t>Mandatory documentation included:</w:t>
      </w:r>
    </w:p>
    <w:p w14:paraId="10841F38" w14:textId="17BC94B2" w:rsidR="00041A80" w:rsidRPr="001040FA" w:rsidRDefault="00F56C1B"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a</w:t>
      </w:r>
      <w:r w:rsidR="00041A80" w:rsidRPr="001040FA">
        <w:rPr>
          <w:rFonts w:asciiTheme="minorHAnsi" w:hAnsiTheme="minorHAnsi" w:cstheme="minorHAnsi"/>
          <w:color w:val="000000" w:themeColor="text1"/>
        </w:rPr>
        <w:t xml:space="preserve"> formal letter of support</w:t>
      </w:r>
      <w:r w:rsidR="620452D8" w:rsidRPr="001040FA">
        <w:rPr>
          <w:rFonts w:asciiTheme="minorHAnsi" w:hAnsiTheme="minorHAnsi" w:cstheme="minorHAnsi"/>
          <w:color w:val="000000" w:themeColor="text1"/>
        </w:rPr>
        <w:t xml:space="preserve"> from a member</w:t>
      </w:r>
      <w:r w:rsidR="004B03D9" w:rsidRPr="001040FA">
        <w:rPr>
          <w:rFonts w:asciiTheme="minorHAnsi" w:hAnsiTheme="minorHAnsi" w:cstheme="minorHAnsi"/>
          <w:color w:val="000000" w:themeColor="text1"/>
        </w:rPr>
        <w:t xml:space="preserve">, </w:t>
      </w:r>
      <w:r w:rsidR="00127412" w:rsidRPr="001040FA">
        <w:rPr>
          <w:rFonts w:asciiTheme="minorHAnsi" w:hAnsiTheme="minorHAnsi" w:cstheme="minorHAnsi"/>
          <w:color w:val="000000" w:themeColor="text1"/>
        </w:rPr>
        <w:t>organisation,</w:t>
      </w:r>
      <w:r w:rsidR="620452D8" w:rsidRPr="001040FA">
        <w:rPr>
          <w:rFonts w:asciiTheme="minorHAnsi" w:hAnsiTheme="minorHAnsi" w:cstheme="minorHAnsi"/>
          <w:color w:val="000000" w:themeColor="text1"/>
        </w:rPr>
        <w:t xml:space="preserve"> or </w:t>
      </w:r>
      <w:r w:rsidR="004B03D9" w:rsidRPr="001040FA">
        <w:rPr>
          <w:rFonts w:asciiTheme="minorHAnsi" w:hAnsiTheme="minorHAnsi" w:cstheme="minorHAnsi"/>
          <w:color w:val="000000" w:themeColor="text1"/>
        </w:rPr>
        <w:t>community</w:t>
      </w:r>
      <w:r w:rsidR="620452D8" w:rsidRPr="001040FA">
        <w:rPr>
          <w:rFonts w:asciiTheme="minorHAnsi" w:hAnsiTheme="minorHAnsi" w:cstheme="minorHAnsi"/>
          <w:color w:val="000000" w:themeColor="text1"/>
        </w:rPr>
        <w:t xml:space="preserve"> group within </w:t>
      </w:r>
      <w:r w:rsidR="004B03D9" w:rsidRPr="001040FA">
        <w:rPr>
          <w:rFonts w:asciiTheme="minorHAnsi" w:hAnsiTheme="minorHAnsi" w:cstheme="minorHAnsi"/>
          <w:color w:val="000000" w:themeColor="text1"/>
        </w:rPr>
        <w:t xml:space="preserve">the proposed </w:t>
      </w:r>
      <w:r w:rsidR="004C1BD6" w:rsidRPr="001040FA">
        <w:rPr>
          <w:rFonts w:asciiTheme="minorHAnsi" w:hAnsiTheme="minorHAnsi" w:cstheme="minorHAnsi"/>
          <w:color w:val="000000" w:themeColor="text1"/>
        </w:rPr>
        <w:t>service location</w:t>
      </w:r>
    </w:p>
    <w:p w14:paraId="37AE653C" w14:textId="62E003BF" w:rsidR="00041A80" w:rsidRPr="001040FA" w:rsidRDefault="00F56C1B"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f</w:t>
      </w:r>
      <w:r w:rsidR="00041A80" w:rsidRPr="001040FA">
        <w:rPr>
          <w:rFonts w:asciiTheme="minorHAnsi" w:hAnsiTheme="minorHAnsi" w:cstheme="minorHAnsi"/>
          <w:color w:val="000000" w:themeColor="text1"/>
        </w:rPr>
        <w:t>inancial statements for 2022</w:t>
      </w:r>
      <w:r w:rsidR="00591AF7">
        <w:rPr>
          <w:rFonts w:asciiTheme="minorHAnsi" w:hAnsiTheme="minorHAnsi" w:cstheme="minorHAnsi"/>
          <w:color w:val="000000" w:themeColor="text1"/>
        </w:rPr>
        <w:t>–</w:t>
      </w:r>
      <w:r w:rsidR="00041A80" w:rsidRPr="001040FA">
        <w:rPr>
          <w:rFonts w:asciiTheme="minorHAnsi" w:hAnsiTheme="minorHAnsi" w:cstheme="minorHAnsi"/>
          <w:color w:val="000000" w:themeColor="text1"/>
        </w:rPr>
        <w:t>23, 2023</w:t>
      </w:r>
      <w:r w:rsidR="00591AF7">
        <w:rPr>
          <w:rFonts w:asciiTheme="minorHAnsi" w:hAnsiTheme="minorHAnsi" w:cstheme="minorHAnsi"/>
          <w:color w:val="000000" w:themeColor="text1"/>
        </w:rPr>
        <w:t>–</w:t>
      </w:r>
      <w:r w:rsidR="00041A80" w:rsidRPr="001040FA">
        <w:rPr>
          <w:rFonts w:asciiTheme="minorHAnsi" w:hAnsiTheme="minorHAnsi" w:cstheme="minorHAnsi"/>
          <w:color w:val="000000" w:themeColor="text1"/>
        </w:rPr>
        <w:t>24 and 2024</w:t>
      </w:r>
      <w:r w:rsidR="00591AF7">
        <w:rPr>
          <w:rFonts w:asciiTheme="minorHAnsi" w:hAnsiTheme="minorHAnsi" w:cstheme="minorHAnsi"/>
          <w:color w:val="000000" w:themeColor="text1"/>
        </w:rPr>
        <w:t>–</w:t>
      </w:r>
      <w:r w:rsidR="00041A80" w:rsidRPr="001040FA">
        <w:rPr>
          <w:rFonts w:asciiTheme="minorHAnsi" w:hAnsiTheme="minorHAnsi" w:cstheme="minorHAnsi"/>
          <w:color w:val="000000" w:themeColor="text1"/>
        </w:rPr>
        <w:t>25</w:t>
      </w:r>
    </w:p>
    <w:p w14:paraId="386E89FC" w14:textId="66ADDF45" w:rsidR="00041A80" w:rsidRPr="001040FA" w:rsidRDefault="00F56C1B"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a</w:t>
      </w:r>
      <w:r w:rsidR="00041A80" w:rsidRPr="001040FA">
        <w:rPr>
          <w:rFonts w:asciiTheme="minorHAnsi" w:hAnsiTheme="minorHAnsi" w:cstheme="minorHAnsi"/>
          <w:color w:val="000000" w:themeColor="text1"/>
        </w:rPr>
        <w:t xml:space="preserve"> 2025</w:t>
      </w:r>
      <w:r w:rsidR="00591AF7">
        <w:rPr>
          <w:rFonts w:asciiTheme="minorHAnsi" w:hAnsiTheme="minorHAnsi" w:cstheme="minorHAnsi"/>
          <w:color w:val="000000" w:themeColor="text1"/>
        </w:rPr>
        <w:t>–</w:t>
      </w:r>
      <w:r w:rsidR="00041A80" w:rsidRPr="001040FA">
        <w:rPr>
          <w:rFonts w:asciiTheme="minorHAnsi" w:hAnsiTheme="minorHAnsi" w:cstheme="minorHAnsi"/>
          <w:color w:val="000000" w:themeColor="text1"/>
        </w:rPr>
        <w:t xml:space="preserve">26 year-to-date profit and loss statement, balance </w:t>
      </w:r>
      <w:r w:rsidR="00127412" w:rsidRPr="001040FA">
        <w:rPr>
          <w:rFonts w:asciiTheme="minorHAnsi" w:hAnsiTheme="minorHAnsi" w:cstheme="minorHAnsi"/>
          <w:color w:val="000000" w:themeColor="text1"/>
        </w:rPr>
        <w:t>sheet,</w:t>
      </w:r>
      <w:r w:rsidR="00041A80" w:rsidRPr="001040FA">
        <w:rPr>
          <w:rFonts w:asciiTheme="minorHAnsi" w:hAnsiTheme="minorHAnsi" w:cstheme="minorHAnsi"/>
          <w:color w:val="000000" w:themeColor="text1"/>
        </w:rPr>
        <w:t xml:space="preserve"> or other financial statement, where available</w:t>
      </w:r>
    </w:p>
    <w:p w14:paraId="5B87BAD6" w14:textId="12389041" w:rsidR="00611840" w:rsidRPr="001040FA" w:rsidRDefault="00F56C1B"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t</w:t>
      </w:r>
      <w:r w:rsidR="00041A80" w:rsidRPr="001040FA">
        <w:rPr>
          <w:rFonts w:asciiTheme="minorHAnsi" w:hAnsiTheme="minorHAnsi" w:cstheme="minorHAnsi"/>
          <w:color w:val="000000" w:themeColor="text1"/>
        </w:rPr>
        <w:t>rust documentation, where applicable.</w:t>
      </w:r>
    </w:p>
    <w:p w14:paraId="2970270C" w14:textId="693619C6" w:rsidR="00F53A40" w:rsidRPr="001040FA" w:rsidRDefault="00D508A5" w:rsidP="003015C0">
      <w:pPr>
        <w:spacing w:before="120" w:after="120"/>
        <w:rPr>
          <w:rFonts w:cstheme="minorHAnsi"/>
          <w:sz w:val="24"/>
          <w:szCs w:val="24"/>
        </w:rPr>
      </w:pPr>
      <w:r w:rsidRPr="001040FA">
        <w:rPr>
          <w:rFonts w:cstheme="minorHAnsi"/>
          <w:sz w:val="24"/>
          <w:szCs w:val="24"/>
        </w:rPr>
        <w:lastRenderedPageBreak/>
        <w:t>Strong supporting evidence typically included:</w:t>
      </w:r>
    </w:p>
    <w:p w14:paraId="6004C1B8" w14:textId="23859872" w:rsidR="007C2016" w:rsidRPr="001040FA" w:rsidRDefault="00F56C1B"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l</w:t>
      </w:r>
      <w:r w:rsidR="007C2016" w:rsidRPr="001040FA">
        <w:rPr>
          <w:rFonts w:asciiTheme="minorHAnsi" w:hAnsiTheme="minorHAnsi" w:cstheme="minorHAnsi"/>
          <w:color w:val="000000" w:themeColor="text1"/>
        </w:rPr>
        <w:t xml:space="preserve">etters of support from the First Nations communities intended to be serviced, particularly from local organisations, community representatives, </w:t>
      </w:r>
      <w:r w:rsidR="00127412" w:rsidRPr="001040FA">
        <w:rPr>
          <w:rFonts w:asciiTheme="minorHAnsi" w:hAnsiTheme="minorHAnsi" w:cstheme="minorHAnsi"/>
          <w:color w:val="000000" w:themeColor="text1"/>
        </w:rPr>
        <w:t>Elders,</w:t>
      </w:r>
      <w:r w:rsidR="007C2016" w:rsidRPr="001040FA">
        <w:rPr>
          <w:rFonts w:asciiTheme="minorHAnsi" w:hAnsiTheme="minorHAnsi" w:cstheme="minorHAnsi"/>
          <w:color w:val="000000" w:themeColor="text1"/>
        </w:rPr>
        <w:t xml:space="preserve"> or cultural groups. </w:t>
      </w:r>
      <w:r w:rsidR="005A1AB3" w:rsidRPr="001040FA">
        <w:rPr>
          <w:rFonts w:asciiTheme="minorHAnsi" w:hAnsiTheme="minorHAnsi" w:cstheme="minorHAnsi"/>
          <w:color w:val="000000" w:themeColor="text1"/>
        </w:rPr>
        <w:t>S</w:t>
      </w:r>
      <w:r w:rsidR="007C2016" w:rsidRPr="001040FA">
        <w:rPr>
          <w:rFonts w:asciiTheme="minorHAnsi" w:hAnsiTheme="minorHAnsi" w:cstheme="minorHAnsi"/>
          <w:color w:val="000000" w:themeColor="text1"/>
        </w:rPr>
        <w:t>upport originating from the relevant communities</w:t>
      </w:r>
      <w:r w:rsidR="005A1AB3" w:rsidRPr="001040FA">
        <w:rPr>
          <w:rFonts w:asciiTheme="minorHAnsi" w:hAnsiTheme="minorHAnsi" w:cstheme="minorHAnsi"/>
          <w:color w:val="000000" w:themeColor="text1"/>
        </w:rPr>
        <w:t xml:space="preserve"> where the facility was located demonstrated stronger relevance than letters of support outside of that location or state</w:t>
      </w:r>
    </w:p>
    <w:p w14:paraId="7F81054F" w14:textId="49824C56" w:rsidR="007C2016" w:rsidRPr="001040FA" w:rsidRDefault="00F56C1B"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rPr>
        <w:t>l</w:t>
      </w:r>
      <w:r w:rsidR="00EE08CD" w:rsidRPr="001040FA">
        <w:rPr>
          <w:rFonts w:asciiTheme="minorHAnsi" w:hAnsiTheme="minorHAnsi" w:cstheme="minorHAnsi"/>
        </w:rPr>
        <w:t>etters of support from correctional facilities, evidence demonstrating efforts to obtain them, or information within the application demonstrating established relationships, engagement, or the capability to work effectively with the relevant correctional facility</w:t>
      </w:r>
    </w:p>
    <w:p w14:paraId="46C76D28" w14:textId="0063A96A" w:rsidR="00F77B07" w:rsidRPr="001040FA" w:rsidRDefault="00F56C1B"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e</w:t>
      </w:r>
      <w:r w:rsidR="00466A95" w:rsidRPr="001040FA">
        <w:rPr>
          <w:rFonts w:asciiTheme="minorHAnsi" w:hAnsiTheme="minorHAnsi" w:cstheme="minorHAnsi"/>
          <w:color w:val="000000" w:themeColor="text1"/>
        </w:rPr>
        <w:t xml:space="preserve">vidence of governance arrangements, staff capability, </w:t>
      </w:r>
      <w:r w:rsidR="00127412" w:rsidRPr="001040FA">
        <w:rPr>
          <w:rFonts w:asciiTheme="minorHAnsi" w:hAnsiTheme="minorHAnsi" w:cstheme="minorHAnsi"/>
          <w:color w:val="000000" w:themeColor="text1"/>
        </w:rPr>
        <w:t>partnerships,</w:t>
      </w:r>
      <w:r w:rsidR="00466A95" w:rsidRPr="001040FA">
        <w:rPr>
          <w:rFonts w:asciiTheme="minorHAnsi" w:hAnsiTheme="minorHAnsi" w:cstheme="minorHAnsi"/>
          <w:color w:val="000000" w:themeColor="text1"/>
        </w:rPr>
        <w:t xml:space="preserve"> and service delivery infrastructure</w:t>
      </w:r>
      <w:r w:rsidR="00DB44D9" w:rsidRPr="001040FA">
        <w:rPr>
          <w:rFonts w:asciiTheme="minorHAnsi" w:hAnsiTheme="minorHAnsi" w:cstheme="minorHAnsi"/>
          <w:color w:val="000000" w:themeColor="text1"/>
        </w:rPr>
        <w:t>.</w:t>
      </w:r>
    </w:p>
    <w:p w14:paraId="68208D64" w14:textId="375B3CE6" w:rsidR="00EE5B38" w:rsidRPr="001040FA" w:rsidRDefault="003015C0" w:rsidP="003015C0">
      <w:pPr>
        <w:spacing w:before="120" w:after="120"/>
        <w:rPr>
          <w:rFonts w:cstheme="minorHAnsi"/>
          <w:sz w:val="24"/>
          <w:szCs w:val="24"/>
        </w:rPr>
      </w:pPr>
      <w:r w:rsidRPr="001040FA">
        <w:rPr>
          <w:rFonts w:cstheme="minorHAnsi"/>
          <w:b/>
          <w:bCs/>
          <w:sz w:val="24"/>
          <w:szCs w:val="24"/>
        </w:rPr>
        <w:t xml:space="preserve">Value </w:t>
      </w:r>
      <w:r w:rsidR="00333B12" w:rsidRPr="001040FA">
        <w:rPr>
          <w:rFonts w:cstheme="minorHAnsi"/>
          <w:b/>
          <w:bCs/>
          <w:sz w:val="24"/>
          <w:szCs w:val="24"/>
        </w:rPr>
        <w:t>for</w:t>
      </w:r>
      <w:r w:rsidR="005A1AB3" w:rsidRPr="001040FA">
        <w:rPr>
          <w:rFonts w:cstheme="minorHAnsi"/>
          <w:b/>
          <w:bCs/>
          <w:sz w:val="24"/>
          <w:szCs w:val="24"/>
        </w:rPr>
        <w:t xml:space="preserve"> </w:t>
      </w:r>
      <w:r w:rsidRPr="001040FA">
        <w:rPr>
          <w:rFonts w:cstheme="minorHAnsi"/>
          <w:b/>
          <w:bCs/>
          <w:sz w:val="24"/>
          <w:szCs w:val="24"/>
        </w:rPr>
        <w:t>money and risk:</w:t>
      </w:r>
    </w:p>
    <w:p w14:paraId="72C7A2D0" w14:textId="70CF09C1" w:rsidR="003E0551" w:rsidRPr="001040FA" w:rsidRDefault="00197568" w:rsidP="00E230FA">
      <w:pPr>
        <w:spacing w:before="120" w:after="120"/>
        <w:rPr>
          <w:rFonts w:cstheme="minorHAnsi"/>
          <w:sz w:val="24"/>
          <w:szCs w:val="24"/>
        </w:rPr>
      </w:pPr>
      <w:r w:rsidRPr="001040FA">
        <w:rPr>
          <w:rFonts w:cstheme="minorHAnsi"/>
          <w:sz w:val="24"/>
          <w:szCs w:val="24"/>
        </w:rPr>
        <w:t>Strong applications demonstrated value</w:t>
      </w:r>
      <w:r w:rsidR="005A1AB3" w:rsidRPr="001040FA">
        <w:rPr>
          <w:rFonts w:cstheme="minorHAnsi"/>
          <w:sz w:val="24"/>
          <w:szCs w:val="24"/>
        </w:rPr>
        <w:t xml:space="preserve"> </w:t>
      </w:r>
      <w:r w:rsidR="00333B12" w:rsidRPr="001040FA">
        <w:rPr>
          <w:rFonts w:cstheme="minorHAnsi"/>
          <w:sz w:val="24"/>
          <w:szCs w:val="24"/>
        </w:rPr>
        <w:t>for</w:t>
      </w:r>
      <w:r w:rsidRPr="001040FA">
        <w:rPr>
          <w:rFonts w:cstheme="minorHAnsi"/>
          <w:sz w:val="24"/>
          <w:szCs w:val="24"/>
        </w:rPr>
        <w:t xml:space="preserve"> money by:</w:t>
      </w:r>
    </w:p>
    <w:p w14:paraId="278810FB" w14:textId="5B446168" w:rsidR="00DC3EFC" w:rsidRPr="001040FA" w:rsidRDefault="00AA0326" w:rsidP="000770B6">
      <w:pPr>
        <w:pStyle w:val="Default"/>
        <w:numPr>
          <w:ilvl w:val="0"/>
          <w:numId w:val="18"/>
        </w:numPr>
        <w:spacing w:after="173"/>
        <w:rPr>
          <w:rFonts w:asciiTheme="minorHAnsi" w:hAnsiTheme="minorHAnsi" w:cstheme="minorHAnsi"/>
          <w:color w:val="000000" w:themeColor="text1"/>
        </w:rPr>
      </w:pPr>
      <w:r w:rsidRPr="001040FA">
        <w:rPr>
          <w:rFonts w:asciiTheme="minorHAnsi" w:hAnsiTheme="minorHAnsi" w:cstheme="minorHAnsi"/>
          <w:color w:val="000000" w:themeColor="text1"/>
        </w:rPr>
        <w:t>c</w:t>
      </w:r>
      <w:r w:rsidR="00DC3EFC" w:rsidRPr="001040FA">
        <w:rPr>
          <w:rFonts w:asciiTheme="minorHAnsi" w:hAnsiTheme="minorHAnsi" w:cstheme="minorHAnsi"/>
          <w:color w:val="000000" w:themeColor="text1"/>
        </w:rPr>
        <w:t>learly linking proposed activities to the Program objectives and participant outcomes</w:t>
      </w:r>
    </w:p>
    <w:p w14:paraId="4658971A" w14:textId="6959C246" w:rsidR="00197568" w:rsidRPr="001040FA" w:rsidRDefault="00AA0326"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p</w:t>
      </w:r>
      <w:r w:rsidR="00DC3EFC" w:rsidRPr="001040FA">
        <w:rPr>
          <w:rFonts w:asciiTheme="minorHAnsi" w:hAnsiTheme="minorHAnsi" w:cstheme="minorHAnsi"/>
          <w:color w:val="000000" w:themeColor="text1"/>
        </w:rPr>
        <w:t xml:space="preserve">resenting a realistic and proportionate funding </w:t>
      </w:r>
      <w:r w:rsidR="005A1AB3" w:rsidRPr="001040FA">
        <w:rPr>
          <w:rFonts w:asciiTheme="minorHAnsi" w:hAnsiTheme="minorHAnsi" w:cstheme="minorHAnsi"/>
          <w:color w:val="000000" w:themeColor="text1"/>
        </w:rPr>
        <w:t xml:space="preserve">proposal </w:t>
      </w:r>
      <w:r w:rsidR="005E53A8" w:rsidRPr="001040FA">
        <w:rPr>
          <w:rFonts w:asciiTheme="minorHAnsi" w:hAnsiTheme="minorHAnsi" w:cstheme="minorHAnsi"/>
          <w:color w:val="000000" w:themeColor="text1"/>
        </w:rPr>
        <w:t>that aligned with the expected scale of service</w:t>
      </w:r>
      <w:r w:rsidR="00347FC3" w:rsidRPr="001040FA">
        <w:rPr>
          <w:rFonts w:asciiTheme="minorHAnsi" w:hAnsiTheme="minorHAnsi" w:cstheme="minorHAnsi"/>
          <w:color w:val="000000" w:themeColor="text1"/>
        </w:rPr>
        <w:t xml:space="preserve"> delivery, participant caseloads and program requirements outlined in the Grant Opportunity Guidelines</w:t>
      </w:r>
    </w:p>
    <w:p w14:paraId="1224E007" w14:textId="337EDC0F" w:rsidR="00DC3EFC" w:rsidRPr="001040FA" w:rsidRDefault="00AA0326"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d</w:t>
      </w:r>
      <w:r w:rsidR="00B44099" w:rsidRPr="001040FA">
        <w:rPr>
          <w:rFonts w:asciiTheme="minorHAnsi" w:hAnsiTheme="minorHAnsi" w:cstheme="minorHAnsi"/>
          <w:color w:val="000000" w:themeColor="text1"/>
        </w:rPr>
        <w:t xml:space="preserve">emonstrating how funding would contribute to sustainable outcomes for participants, including reconnection with community, education, </w:t>
      </w:r>
      <w:r w:rsidR="00127412" w:rsidRPr="001040FA">
        <w:rPr>
          <w:rFonts w:asciiTheme="minorHAnsi" w:hAnsiTheme="minorHAnsi" w:cstheme="minorHAnsi"/>
          <w:color w:val="000000" w:themeColor="text1"/>
        </w:rPr>
        <w:t>training,</w:t>
      </w:r>
      <w:r w:rsidR="00B44099" w:rsidRPr="001040FA">
        <w:rPr>
          <w:rFonts w:asciiTheme="minorHAnsi" w:hAnsiTheme="minorHAnsi" w:cstheme="minorHAnsi"/>
          <w:color w:val="000000" w:themeColor="text1"/>
        </w:rPr>
        <w:t xml:space="preserve"> and employment pathways</w:t>
      </w:r>
    </w:p>
    <w:p w14:paraId="3BACAFF4" w14:textId="24CD031E" w:rsidR="00B44099" w:rsidRPr="001040FA" w:rsidRDefault="00AA0326"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p</w:t>
      </w:r>
      <w:r w:rsidR="00B44099" w:rsidRPr="001040FA">
        <w:rPr>
          <w:rFonts w:asciiTheme="minorHAnsi" w:hAnsiTheme="minorHAnsi" w:cstheme="minorHAnsi"/>
          <w:color w:val="000000" w:themeColor="text1"/>
        </w:rPr>
        <w:t>roviding evidence of previous success delivering similar programs and achieving measurable outcomes</w:t>
      </w:r>
    </w:p>
    <w:p w14:paraId="56285F08" w14:textId="3CE5FD65" w:rsidR="00703C69" w:rsidRPr="001040FA" w:rsidRDefault="00AA0326"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d</w:t>
      </w:r>
      <w:r w:rsidR="00703C69" w:rsidRPr="001040FA">
        <w:rPr>
          <w:rFonts w:asciiTheme="minorHAnsi" w:hAnsiTheme="minorHAnsi" w:cstheme="minorHAnsi"/>
          <w:color w:val="000000" w:themeColor="text1"/>
        </w:rPr>
        <w:t>emonstrating how proposed services would complement, rather than duplicate, existing supports</w:t>
      </w:r>
      <w:r w:rsidR="003338D0" w:rsidRPr="001040FA">
        <w:rPr>
          <w:rFonts w:asciiTheme="minorHAnsi" w:hAnsiTheme="minorHAnsi" w:cstheme="minorHAnsi"/>
          <w:color w:val="000000" w:themeColor="text1"/>
        </w:rPr>
        <w:t>.</w:t>
      </w:r>
    </w:p>
    <w:p w14:paraId="17703A59" w14:textId="682888AD" w:rsidR="00703C69" w:rsidRPr="001040FA" w:rsidRDefault="00703C69" w:rsidP="00703C69">
      <w:pPr>
        <w:spacing w:before="120" w:after="120"/>
        <w:rPr>
          <w:rFonts w:cstheme="minorHAnsi"/>
          <w:sz w:val="24"/>
          <w:szCs w:val="24"/>
        </w:rPr>
      </w:pPr>
      <w:r w:rsidRPr="001040FA">
        <w:rPr>
          <w:rFonts w:cstheme="minorHAnsi"/>
          <w:sz w:val="24"/>
          <w:szCs w:val="24"/>
        </w:rPr>
        <w:t>Strong applic</w:t>
      </w:r>
      <w:r w:rsidR="00BC5BD7" w:rsidRPr="001040FA">
        <w:rPr>
          <w:rFonts w:cstheme="minorHAnsi"/>
          <w:sz w:val="24"/>
          <w:szCs w:val="24"/>
        </w:rPr>
        <w:t>ations addressed risk by demonstrating:</w:t>
      </w:r>
    </w:p>
    <w:p w14:paraId="338B0744" w14:textId="423C0D6F" w:rsidR="00C152DB" w:rsidRPr="001040FA" w:rsidRDefault="00AA0326"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r</w:t>
      </w:r>
      <w:r w:rsidR="00C152DB" w:rsidRPr="001040FA">
        <w:rPr>
          <w:rFonts w:asciiTheme="minorHAnsi" w:hAnsiTheme="minorHAnsi" w:cstheme="minorHAnsi"/>
          <w:color w:val="000000" w:themeColor="text1"/>
        </w:rPr>
        <w:t>obust governance, reporting and program management systems</w:t>
      </w:r>
      <w:r w:rsidR="005A1AB3" w:rsidRPr="001040FA">
        <w:rPr>
          <w:rFonts w:asciiTheme="minorHAnsi" w:hAnsiTheme="minorHAnsi" w:cstheme="minorHAnsi"/>
          <w:color w:val="000000" w:themeColor="text1"/>
        </w:rPr>
        <w:t xml:space="preserve">, including </w:t>
      </w:r>
      <w:r w:rsidR="005A1AB3" w:rsidRPr="001040FA">
        <w:rPr>
          <w:rFonts w:asciiTheme="minorHAnsi" w:hAnsiTheme="minorHAnsi" w:cstheme="minorHAnsi"/>
        </w:rPr>
        <w:t>financial viability and organisational sustainability</w:t>
      </w:r>
    </w:p>
    <w:p w14:paraId="4A33E333" w14:textId="2EA9102B" w:rsidR="00C152DB" w:rsidRPr="001040FA" w:rsidRDefault="00AA0326"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a</w:t>
      </w:r>
      <w:r w:rsidR="00C152DB" w:rsidRPr="001040FA">
        <w:rPr>
          <w:rFonts w:asciiTheme="minorHAnsi" w:hAnsiTheme="minorHAnsi" w:cstheme="minorHAnsi"/>
          <w:color w:val="000000" w:themeColor="text1"/>
        </w:rPr>
        <w:t>ppropriate risk management processes and oversight arrangements</w:t>
      </w:r>
    </w:p>
    <w:p w14:paraId="434C3947" w14:textId="26DE007D" w:rsidR="00C152DB" w:rsidRPr="001040FA" w:rsidRDefault="00AA0326"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c</w:t>
      </w:r>
      <w:r w:rsidR="00126FE2" w:rsidRPr="001040FA">
        <w:rPr>
          <w:rFonts w:asciiTheme="minorHAnsi" w:hAnsiTheme="minorHAnsi" w:cstheme="minorHAnsi"/>
          <w:color w:val="000000" w:themeColor="text1"/>
        </w:rPr>
        <w:t>apacity to recruit, train and retain suitably qualified staff, including staff with community connections and cultural capability</w:t>
      </w:r>
    </w:p>
    <w:p w14:paraId="67536D50" w14:textId="2DC57E19" w:rsidR="00126FE2" w:rsidRPr="001040FA" w:rsidRDefault="00AA0326" w:rsidP="00EB60CE">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c</w:t>
      </w:r>
      <w:r w:rsidR="005A1AB3" w:rsidRPr="001040FA">
        <w:rPr>
          <w:rFonts w:asciiTheme="minorHAnsi" w:hAnsiTheme="minorHAnsi" w:cstheme="minorHAnsi"/>
          <w:color w:val="000000" w:themeColor="text1"/>
        </w:rPr>
        <w:t xml:space="preserve">urrent relationships with, or the </w:t>
      </w:r>
      <w:r w:rsidR="00EB60CE" w:rsidRPr="001040FA">
        <w:rPr>
          <w:rFonts w:asciiTheme="minorHAnsi" w:hAnsiTheme="minorHAnsi" w:cstheme="minorHAnsi"/>
        </w:rPr>
        <w:t xml:space="preserve">ability to establish and maintain effective relationships with correctional facilities, local service </w:t>
      </w:r>
      <w:r w:rsidR="00127412" w:rsidRPr="001040FA">
        <w:rPr>
          <w:rFonts w:asciiTheme="minorHAnsi" w:hAnsiTheme="minorHAnsi" w:cstheme="minorHAnsi"/>
        </w:rPr>
        <w:t>providers,</w:t>
      </w:r>
      <w:r w:rsidR="00EB60CE" w:rsidRPr="001040FA">
        <w:rPr>
          <w:rFonts w:asciiTheme="minorHAnsi" w:hAnsiTheme="minorHAnsi" w:cstheme="minorHAnsi"/>
        </w:rPr>
        <w:t xml:space="preserve"> and First Nations communities to support continuity of care and participant engagement</w:t>
      </w:r>
    </w:p>
    <w:p w14:paraId="1F14869F" w14:textId="0C8351E3" w:rsidR="00E02026" w:rsidRPr="001040FA" w:rsidRDefault="00AA0326" w:rsidP="000770B6">
      <w:pPr>
        <w:pStyle w:val="Default"/>
        <w:numPr>
          <w:ilvl w:val="0"/>
          <w:numId w:val="18"/>
        </w:numPr>
        <w:spacing w:after="173"/>
        <w:rPr>
          <w:rFonts w:asciiTheme="minorHAnsi" w:hAnsiTheme="minorHAnsi" w:cstheme="minorHAnsi"/>
        </w:rPr>
      </w:pPr>
      <w:r w:rsidRPr="001040FA">
        <w:rPr>
          <w:rFonts w:asciiTheme="minorHAnsi" w:hAnsiTheme="minorHAnsi" w:cstheme="minorHAnsi"/>
          <w:color w:val="000000" w:themeColor="text1"/>
        </w:rPr>
        <w:t>e</w:t>
      </w:r>
      <w:r w:rsidR="00E02026" w:rsidRPr="001040FA">
        <w:rPr>
          <w:rFonts w:asciiTheme="minorHAnsi" w:hAnsiTheme="minorHAnsi" w:cstheme="minorHAnsi"/>
          <w:color w:val="000000" w:themeColor="text1"/>
        </w:rPr>
        <w:t>vidence that key delivery risks had been identified and that mitigation strategies were in place to manage those risks.</w:t>
      </w:r>
    </w:p>
    <w:p w14:paraId="4AB95B86" w14:textId="6CCBAB0B" w:rsidR="0032204D" w:rsidRPr="00CB5D45" w:rsidRDefault="0032204D" w:rsidP="00C152DB">
      <w:pPr>
        <w:pStyle w:val="Heading3"/>
        <w:spacing w:before="120"/>
        <w:rPr>
          <w:rFonts w:cstheme="majorHAnsi"/>
          <w:color w:val="C00000"/>
          <w:sz w:val="28"/>
          <w:szCs w:val="28"/>
        </w:rPr>
      </w:pPr>
      <w:r w:rsidRPr="00CB5D45">
        <w:rPr>
          <w:rFonts w:cstheme="majorHAnsi"/>
          <w:color w:val="C00000"/>
          <w:sz w:val="28"/>
          <w:szCs w:val="28"/>
        </w:rPr>
        <w:t xml:space="preserve">Criterion </w:t>
      </w:r>
      <w:r w:rsidR="00892CE1" w:rsidRPr="00CB5D45">
        <w:rPr>
          <w:rFonts w:cstheme="majorHAnsi"/>
          <w:color w:val="C00000"/>
          <w:sz w:val="28"/>
          <w:szCs w:val="28"/>
        </w:rPr>
        <w:t>1</w:t>
      </w:r>
      <w:r w:rsidR="00717E2D" w:rsidRPr="00CB5D45">
        <w:rPr>
          <w:rFonts w:cstheme="majorHAnsi"/>
          <w:color w:val="C00000"/>
          <w:sz w:val="28"/>
          <w:szCs w:val="28"/>
        </w:rPr>
        <w:t xml:space="preserve">: </w:t>
      </w:r>
      <w:r w:rsidR="00892CE1" w:rsidRPr="00CB5D45">
        <w:rPr>
          <w:rFonts w:cstheme="majorHAnsi"/>
          <w:color w:val="C00000"/>
          <w:sz w:val="28"/>
          <w:szCs w:val="28"/>
        </w:rPr>
        <w:t>Service Delivery</w:t>
      </w:r>
    </w:p>
    <w:p w14:paraId="1EA946E2" w14:textId="14DC38EA" w:rsidR="005A10AA" w:rsidRPr="001040FA" w:rsidRDefault="005A10AA" w:rsidP="005A10AA">
      <w:pPr>
        <w:pStyle w:val="BodyText"/>
        <w:spacing w:before="60"/>
        <w:rPr>
          <w:rFonts w:cstheme="minorHAnsi"/>
          <w:sz w:val="24"/>
          <w:szCs w:val="24"/>
        </w:rPr>
      </w:pPr>
      <w:r w:rsidRPr="001040FA">
        <w:rPr>
          <w:rFonts w:cstheme="minorHAnsi"/>
          <w:sz w:val="24"/>
          <w:szCs w:val="24"/>
        </w:rPr>
        <w:t>Describe how you plan to deliver the Program in alignment with its objectives and desired outcomes. Please use examples and/or case studies where relevant. When addressing the criterion, strong applicants described:</w:t>
      </w:r>
    </w:p>
    <w:p w14:paraId="1446986A" w14:textId="17FDBE7C" w:rsidR="005A10AA" w:rsidRPr="001040FA" w:rsidRDefault="005A10AA" w:rsidP="005A10AA">
      <w:pPr>
        <w:pStyle w:val="Default"/>
        <w:numPr>
          <w:ilvl w:val="0"/>
          <w:numId w:val="29"/>
        </w:numPr>
        <w:spacing w:after="173"/>
        <w:rPr>
          <w:rFonts w:asciiTheme="minorHAnsi" w:hAnsiTheme="minorHAnsi" w:cstheme="minorHAnsi"/>
          <w:color w:val="000000" w:themeColor="text1"/>
        </w:rPr>
      </w:pPr>
      <w:r w:rsidRPr="001040FA">
        <w:rPr>
          <w:rFonts w:asciiTheme="minorHAnsi" w:hAnsiTheme="minorHAnsi" w:cstheme="minorHAnsi"/>
          <w:color w:val="000000" w:themeColor="text1"/>
        </w:rPr>
        <w:t>their organisation’s experience in building relationships with correctional facilities and establishing referral pathways and connections with other service providers</w:t>
      </w:r>
    </w:p>
    <w:p w14:paraId="7351D014" w14:textId="7C8161A0" w:rsidR="005A10AA" w:rsidRPr="001040FA" w:rsidRDefault="005A10AA" w:rsidP="005A10AA">
      <w:pPr>
        <w:pStyle w:val="Default"/>
        <w:numPr>
          <w:ilvl w:val="0"/>
          <w:numId w:val="29"/>
        </w:numPr>
        <w:spacing w:after="173"/>
        <w:rPr>
          <w:rFonts w:asciiTheme="minorHAnsi" w:hAnsiTheme="minorHAnsi" w:cstheme="minorHAnsi"/>
          <w:color w:val="000000" w:themeColor="text1"/>
        </w:rPr>
      </w:pPr>
      <w:r w:rsidRPr="001040FA">
        <w:rPr>
          <w:rFonts w:asciiTheme="minorHAnsi" w:hAnsiTheme="minorHAnsi" w:cstheme="minorHAnsi"/>
          <w:color w:val="000000" w:themeColor="text1"/>
        </w:rPr>
        <w:lastRenderedPageBreak/>
        <w:t>how they tailor</w:t>
      </w:r>
      <w:r w:rsidR="00E230FA" w:rsidRPr="001040FA">
        <w:rPr>
          <w:rFonts w:asciiTheme="minorHAnsi" w:hAnsiTheme="minorHAnsi" w:cstheme="minorHAnsi"/>
          <w:color w:val="000000" w:themeColor="text1"/>
        </w:rPr>
        <w:t>ed</w:t>
      </w:r>
      <w:r w:rsidRPr="001040FA">
        <w:rPr>
          <w:rFonts w:asciiTheme="minorHAnsi" w:hAnsiTheme="minorHAnsi" w:cstheme="minorHAnsi"/>
          <w:color w:val="000000" w:themeColor="text1"/>
        </w:rPr>
        <w:t xml:space="preserve"> the Program to the relevant jurisdictions/facility(</w:t>
      </w:r>
      <w:proofErr w:type="spellStart"/>
      <w:r w:rsidRPr="001040FA">
        <w:rPr>
          <w:rFonts w:asciiTheme="minorHAnsi" w:hAnsiTheme="minorHAnsi" w:cstheme="minorHAnsi"/>
          <w:color w:val="000000" w:themeColor="text1"/>
        </w:rPr>
        <w:t>ies</w:t>
      </w:r>
      <w:proofErr w:type="spellEnd"/>
      <w:r w:rsidRPr="001040FA">
        <w:rPr>
          <w:rFonts w:asciiTheme="minorHAnsi" w:hAnsiTheme="minorHAnsi" w:cstheme="minorHAnsi"/>
          <w:color w:val="000000" w:themeColor="text1"/>
        </w:rPr>
        <w:t>) to maximise its effectiveness, ensuring it complement</w:t>
      </w:r>
      <w:r w:rsidR="00E230FA" w:rsidRPr="001040FA">
        <w:rPr>
          <w:rFonts w:asciiTheme="minorHAnsi" w:hAnsiTheme="minorHAnsi" w:cstheme="minorHAnsi"/>
          <w:color w:val="000000" w:themeColor="text1"/>
        </w:rPr>
        <w:t>ed</w:t>
      </w:r>
      <w:r w:rsidRPr="001040FA">
        <w:rPr>
          <w:rFonts w:asciiTheme="minorHAnsi" w:hAnsiTheme="minorHAnsi" w:cstheme="minorHAnsi"/>
          <w:color w:val="000000" w:themeColor="text1"/>
        </w:rPr>
        <w:t xml:space="preserve"> – rather than duplicate</w:t>
      </w:r>
      <w:r w:rsidR="00E230FA" w:rsidRPr="001040FA">
        <w:rPr>
          <w:rFonts w:asciiTheme="minorHAnsi" w:hAnsiTheme="minorHAnsi" w:cstheme="minorHAnsi"/>
          <w:color w:val="000000" w:themeColor="text1"/>
        </w:rPr>
        <w:t>d</w:t>
      </w:r>
      <w:r w:rsidRPr="001040FA">
        <w:rPr>
          <w:rFonts w:asciiTheme="minorHAnsi" w:hAnsiTheme="minorHAnsi" w:cstheme="minorHAnsi"/>
          <w:color w:val="000000" w:themeColor="text1"/>
        </w:rPr>
        <w:t xml:space="preserve"> – existing support services</w:t>
      </w:r>
    </w:p>
    <w:p w14:paraId="24A88A99" w14:textId="0A8B3B61" w:rsidR="005A10AA" w:rsidRPr="001040FA" w:rsidRDefault="005A10AA" w:rsidP="005A10AA">
      <w:pPr>
        <w:pStyle w:val="Default"/>
        <w:numPr>
          <w:ilvl w:val="0"/>
          <w:numId w:val="29"/>
        </w:numPr>
        <w:spacing w:after="173"/>
        <w:rPr>
          <w:rFonts w:asciiTheme="minorHAnsi" w:hAnsiTheme="minorHAnsi" w:cstheme="minorHAnsi"/>
          <w:color w:val="000000" w:themeColor="text1"/>
        </w:rPr>
      </w:pPr>
      <w:r w:rsidRPr="001040FA">
        <w:rPr>
          <w:rFonts w:asciiTheme="minorHAnsi" w:hAnsiTheme="minorHAnsi" w:cstheme="minorHAnsi"/>
          <w:color w:val="000000" w:themeColor="text1"/>
        </w:rPr>
        <w:t>their strategies for establishing connections to the communities that participants return</w:t>
      </w:r>
      <w:r w:rsidR="00E230FA" w:rsidRPr="001040FA">
        <w:rPr>
          <w:rFonts w:asciiTheme="minorHAnsi" w:hAnsiTheme="minorHAnsi" w:cstheme="minorHAnsi"/>
          <w:color w:val="000000" w:themeColor="text1"/>
        </w:rPr>
        <w:t>ed</w:t>
      </w:r>
      <w:r w:rsidRPr="001040FA">
        <w:rPr>
          <w:rFonts w:asciiTheme="minorHAnsi" w:hAnsiTheme="minorHAnsi" w:cstheme="minorHAnsi"/>
          <w:color w:val="000000" w:themeColor="text1"/>
        </w:rPr>
        <w:t xml:space="preserve"> to</w:t>
      </w:r>
    </w:p>
    <w:p w14:paraId="70D9E8D2" w14:textId="1A719C48" w:rsidR="005A10AA" w:rsidRPr="001040FA" w:rsidRDefault="005A10AA" w:rsidP="005A10AA">
      <w:pPr>
        <w:pStyle w:val="Default"/>
        <w:numPr>
          <w:ilvl w:val="0"/>
          <w:numId w:val="29"/>
        </w:numPr>
        <w:rPr>
          <w:rFonts w:asciiTheme="minorHAnsi" w:hAnsiTheme="minorHAnsi" w:cstheme="minorHAnsi"/>
          <w:color w:val="000000" w:themeColor="text1"/>
        </w:rPr>
      </w:pPr>
      <w:r w:rsidRPr="001040FA">
        <w:rPr>
          <w:rFonts w:asciiTheme="minorHAnsi" w:hAnsiTheme="minorHAnsi" w:cstheme="minorHAnsi"/>
          <w:color w:val="000000" w:themeColor="text1"/>
        </w:rPr>
        <w:t>how their organisation help</w:t>
      </w:r>
      <w:r w:rsidR="00E230FA" w:rsidRPr="001040FA">
        <w:rPr>
          <w:rFonts w:asciiTheme="minorHAnsi" w:hAnsiTheme="minorHAnsi" w:cstheme="minorHAnsi"/>
          <w:color w:val="000000" w:themeColor="text1"/>
        </w:rPr>
        <w:t>ed</w:t>
      </w:r>
      <w:r w:rsidRPr="001040FA">
        <w:rPr>
          <w:rFonts w:asciiTheme="minorHAnsi" w:hAnsiTheme="minorHAnsi" w:cstheme="minorHAnsi"/>
          <w:color w:val="000000" w:themeColor="text1"/>
        </w:rPr>
        <w:t xml:space="preserve"> participants identify personal goals, access local, state, and territory-funded supports, provide comprehensive assistance, build career readiness, connect with jobs or learning opportunities, and keep them engaged.</w:t>
      </w:r>
    </w:p>
    <w:p w14:paraId="6A4B278E" w14:textId="77777777" w:rsidR="002B513E" w:rsidRPr="001040FA" w:rsidRDefault="002B513E" w:rsidP="002B513E">
      <w:pPr>
        <w:pStyle w:val="Heading2"/>
        <w:spacing w:before="120"/>
        <w:rPr>
          <w:rFonts w:asciiTheme="minorHAnsi" w:hAnsiTheme="minorHAnsi" w:cstheme="minorHAnsi"/>
          <w:color w:val="CF0A2C" w:themeColor="accent1"/>
        </w:rPr>
      </w:pPr>
      <w:r w:rsidRPr="001040FA">
        <w:rPr>
          <w:rFonts w:asciiTheme="minorHAnsi" w:hAnsiTheme="minorHAnsi" w:cstheme="minorHAnsi"/>
          <w:color w:val="CF0A2C" w:themeColor="accent1"/>
        </w:rPr>
        <w:t>What strong applications did well:</w:t>
      </w:r>
    </w:p>
    <w:p w14:paraId="53ABA0E3" w14:textId="24E92BE9" w:rsidR="00F778DA" w:rsidRPr="001040FA" w:rsidRDefault="00AA0326" w:rsidP="0032359D">
      <w:pPr>
        <w:pStyle w:val="Default"/>
        <w:numPr>
          <w:ilvl w:val="0"/>
          <w:numId w:val="18"/>
        </w:numPr>
        <w:spacing w:after="173"/>
        <w:rPr>
          <w:rFonts w:asciiTheme="minorHAnsi" w:hAnsiTheme="minorHAnsi" w:cstheme="minorHAnsi"/>
          <w:color w:val="000000" w:themeColor="text1"/>
        </w:rPr>
      </w:pPr>
      <w:r w:rsidRPr="001040FA">
        <w:rPr>
          <w:rFonts w:asciiTheme="minorHAnsi" w:hAnsiTheme="minorHAnsi" w:cstheme="minorHAnsi"/>
          <w:color w:val="000000" w:themeColor="text1"/>
        </w:rPr>
        <w:t>d</w:t>
      </w:r>
      <w:r w:rsidR="00F778DA" w:rsidRPr="001040FA">
        <w:rPr>
          <w:rFonts w:asciiTheme="minorHAnsi" w:hAnsiTheme="minorHAnsi" w:cstheme="minorHAnsi"/>
          <w:color w:val="000000" w:themeColor="text1"/>
        </w:rPr>
        <w:t>emonstrated</w:t>
      </w:r>
      <w:r w:rsidR="00EC2365" w:rsidRPr="001040FA">
        <w:rPr>
          <w:rFonts w:asciiTheme="minorHAnsi" w:hAnsiTheme="minorHAnsi" w:cstheme="minorHAnsi"/>
          <w:color w:val="000000" w:themeColor="text1"/>
        </w:rPr>
        <w:t xml:space="preserve"> </w:t>
      </w:r>
      <w:r w:rsidR="005A1AB3" w:rsidRPr="001040FA">
        <w:rPr>
          <w:rFonts w:asciiTheme="minorHAnsi" w:hAnsiTheme="minorHAnsi" w:cstheme="minorHAnsi"/>
          <w:color w:val="000000" w:themeColor="text1"/>
        </w:rPr>
        <w:t xml:space="preserve">current relationship with or the </w:t>
      </w:r>
      <w:r w:rsidR="00EC2365" w:rsidRPr="001040FA">
        <w:rPr>
          <w:rFonts w:asciiTheme="minorHAnsi" w:hAnsiTheme="minorHAnsi" w:cstheme="minorHAnsi"/>
          <w:color w:val="000000" w:themeColor="text1"/>
        </w:rPr>
        <w:t>ability to</w:t>
      </w:r>
      <w:r w:rsidR="00F778DA" w:rsidRPr="001040FA">
        <w:rPr>
          <w:rFonts w:asciiTheme="minorHAnsi" w:hAnsiTheme="minorHAnsi" w:cstheme="minorHAnsi"/>
          <w:color w:val="000000" w:themeColor="text1"/>
        </w:rPr>
        <w:t xml:space="preserve"> establish, working relationships with correctional facilities and other local service providers, with clear referral pathways and coordination arrangements. Th</w:t>
      </w:r>
      <w:r w:rsidR="005A1AB3" w:rsidRPr="001040FA">
        <w:rPr>
          <w:rFonts w:asciiTheme="minorHAnsi" w:hAnsiTheme="minorHAnsi" w:cstheme="minorHAnsi"/>
          <w:color w:val="000000" w:themeColor="text1"/>
        </w:rPr>
        <w:t xml:space="preserve">is was </w:t>
      </w:r>
      <w:r w:rsidR="00F778DA" w:rsidRPr="001040FA">
        <w:rPr>
          <w:rFonts w:asciiTheme="minorHAnsi" w:hAnsiTheme="minorHAnsi" w:cstheme="minorHAnsi"/>
          <w:color w:val="000000" w:themeColor="text1"/>
        </w:rPr>
        <w:t xml:space="preserve">evidenced by specific examples and </w:t>
      </w:r>
      <w:r w:rsidR="00DE5853" w:rsidRPr="001040FA">
        <w:rPr>
          <w:rFonts w:asciiTheme="minorHAnsi" w:hAnsiTheme="minorHAnsi" w:cstheme="minorHAnsi"/>
          <w:color w:val="000000" w:themeColor="text1"/>
        </w:rPr>
        <w:t xml:space="preserve">relevant </w:t>
      </w:r>
      <w:r w:rsidR="00F778DA" w:rsidRPr="001040FA">
        <w:rPr>
          <w:rFonts w:asciiTheme="minorHAnsi" w:hAnsiTheme="minorHAnsi" w:cstheme="minorHAnsi"/>
          <w:color w:val="000000" w:themeColor="text1"/>
        </w:rPr>
        <w:t>letters of support</w:t>
      </w:r>
    </w:p>
    <w:p w14:paraId="262A4779" w14:textId="20465733" w:rsidR="000C53E5" w:rsidRPr="001040FA" w:rsidRDefault="00AA0326" w:rsidP="0032359D">
      <w:pPr>
        <w:pStyle w:val="Default"/>
        <w:numPr>
          <w:ilvl w:val="0"/>
          <w:numId w:val="18"/>
        </w:numPr>
        <w:spacing w:after="173"/>
        <w:rPr>
          <w:rFonts w:asciiTheme="minorHAnsi" w:hAnsiTheme="minorHAnsi" w:cstheme="minorHAnsi"/>
          <w:color w:val="000000" w:themeColor="text1"/>
        </w:rPr>
      </w:pPr>
      <w:r w:rsidRPr="001040FA">
        <w:rPr>
          <w:rFonts w:asciiTheme="minorHAnsi" w:hAnsiTheme="minorHAnsi" w:cstheme="minorHAnsi"/>
          <w:color w:val="000000" w:themeColor="text1"/>
        </w:rPr>
        <w:t>s</w:t>
      </w:r>
      <w:r w:rsidR="000C53E5" w:rsidRPr="001040FA">
        <w:rPr>
          <w:rFonts w:asciiTheme="minorHAnsi" w:hAnsiTheme="minorHAnsi" w:cstheme="minorHAnsi"/>
          <w:color w:val="000000" w:themeColor="text1"/>
        </w:rPr>
        <w:t>et out practical strategies for outreach servicing, including detailed arrangements for engagement with participants, local organisations, Elders, and support networks</w:t>
      </w:r>
    </w:p>
    <w:p w14:paraId="2401BD3B" w14:textId="458BF2EE" w:rsidR="009F64F1" w:rsidRPr="001040FA" w:rsidRDefault="00AA0326" w:rsidP="0032359D">
      <w:pPr>
        <w:pStyle w:val="Default"/>
        <w:numPr>
          <w:ilvl w:val="0"/>
          <w:numId w:val="18"/>
        </w:numPr>
        <w:spacing w:after="173"/>
        <w:rPr>
          <w:rFonts w:asciiTheme="minorHAnsi" w:hAnsiTheme="minorHAnsi" w:cstheme="minorHAnsi"/>
          <w:color w:val="000000" w:themeColor="text1"/>
        </w:rPr>
      </w:pPr>
      <w:r w:rsidRPr="001040FA">
        <w:rPr>
          <w:rFonts w:asciiTheme="minorHAnsi" w:hAnsiTheme="minorHAnsi" w:cstheme="minorHAnsi"/>
          <w:color w:val="000000" w:themeColor="text1"/>
        </w:rPr>
        <w:t>o</w:t>
      </w:r>
      <w:r w:rsidR="009F64F1" w:rsidRPr="001040FA">
        <w:rPr>
          <w:rFonts w:asciiTheme="minorHAnsi" w:hAnsiTheme="minorHAnsi" w:cstheme="minorHAnsi"/>
          <w:color w:val="000000" w:themeColor="text1"/>
        </w:rPr>
        <w:t>utlined clear, end</w:t>
      </w:r>
      <w:r w:rsidR="009F64F1" w:rsidRPr="001040FA">
        <w:rPr>
          <w:rFonts w:asciiTheme="minorHAnsi" w:hAnsiTheme="minorHAnsi" w:cstheme="minorHAnsi"/>
          <w:color w:val="000000" w:themeColor="text1"/>
        </w:rPr>
        <w:noBreakHyphen/>
        <w:t>to</w:t>
      </w:r>
      <w:r w:rsidR="009F64F1" w:rsidRPr="001040FA">
        <w:rPr>
          <w:rFonts w:asciiTheme="minorHAnsi" w:hAnsiTheme="minorHAnsi" w:cstheme="minorHAnsi"/>
          <w:color w:val="000000" w:themeColor="text1"/>
        </w:rPr>
        <w:noBreakHyphen/>
        <w:t>end participant pathways, with structured phases for pre-release, on</w:t>
      </w:r>
      <w:r w:rsidR="009F64F1" w:rsidRPr="001040FA">
        <w:rPr>
          <w:rFonts w:asciiTheme="minorHAnsi" w:hAnsiTheme="minorHAnsi" w:cstheme="minorHAnsi"/>
          <w:color w:val="000000" w:themeColor="text1"/>
        </w:rPr>
        <w:noBreakHyphen/>
      </w:r>
      <w:r w:rsidR="002703F0" w:rsidRPr="001040FA">
        <w:rPr>
          <w:rFonts w:asciiTheme="minorHAnsi" w:hAnsiTheme="minorHAnsi" w:cstheme="minorHAnsi"/>
          <w:color w:val="000000" w:themeColor="text1"/>
        </w:rPr>
        <w:t>release,</w:t>
      </w:r>
      <w:r w:rsidR="009F64F1" w:rsidRPr="001040FA">
        <w:rPr>
          <w:rFonts w:asciiTheme="minorHAnsi" w:hAnsiTheme="minorHAnsi" w:cstheme="minorHAnsi"/>
          <w:color w:val="000000" w:themeColor="text1"/>
        </w:rPr>
        <w:t xml:space="preserve"> and post</w:t>
      </w:r>
      <w:r w:rsidR="009F64F1" w:rsidRPr="001040FA">
        <w:rPr>
          <w:rFonts w:asciiTheme="minorHAnsi" w:hAnsiTheme="minorHAnsi" w:cstheme="minorHAnsi"/>
          <w:color w:val="000000" w:themeColor="text1"/>
        </w:rPr>
        <w:noBreakHyphen/>
        <w:t>release support</w:t>
      </w:r>
    </w:p>
    <w:p w14:paraId="79DBE776" w14:textId="24F35F2B" w:rsidR="009F64F1" w:rsidRPr="001040FA" w:rsidRDefault="00AA0326" w:rsidP="009F64F1">
      <w:pPr>
        <w:pStyle w:val="Default"/>
        <w:numPr>
          <w:ilvl w:val="0"/>
          <w:numId w:val="29"/>
        </w:numPr>
        <w:rPr>
          <w:rFonts w:asciiTheme="minorHAnsi" w:hAnsiTheme="minorHAnsi" w:cstheme="minorHAnsi"/>
          <w:color w:val="000000" w:themeColor="text1"/>
        </w:rPr>
      </w:pPr>
      <w:r w:rsidRPr="001040FA">
        <w:rPr>
          <w:rFonts w:asciiTheme="minorHAnsi" w:hAnsiTheme="minorHAnsi" w:cstheme="minorHAnsi"/>
          <w:color w:val="000000" w:themeColor="text1"/>
        </w:rPr>
        <w:t>p</w:t>
      </w:r>
      <w:r w:rsidR="009F64F1" w:rsidRPr="001040FA">
        <w:rPr>
          <w:rFonts w:asciiTheme="minorHAnsi" w:hAnsiTheme="minorHAnsi" w:cstheme="minorHAnsi"/>
          <w:color w:val="000000" w:themeColor="text1"/>
        </w:rPr>
        <w:t>rovided specific examples and case studies that addressed both career readiness and wrap around supports.</w:t>
      </w:r>
    </w:p>
    <w:p w14:paraId="13FEA333" w14:textId="77777777" w:rsidR="002B513E" w:rsidRPr="001040FA" w:rsidRDefault="002B513E" w:rsidP="002B513E">
      <w:pPr>
        <w:pStyle w:val="Heading2"/>
        <w:spacing w:before="120"/>
        <w:rPr>
          <w:rFonts w:asciiTheme="minorHAnsi" w:hAnsiTheme="minorHAnsi" w:cstheme="minorHAnsi"/>
          <w:color w:val="CF0A2C" w:themeColor="accent1"/>
        </w:rPr>
      </w:pPr>
      <w:r w:rsidRPr="001040FA">
        <w:rPr>
          <w:rFonts w:asciiTheme="minorHAnsi" w:hAnsiTheme="minorHAnsi" w:cstheme="minorHAnsi"/>
          <w:color w:val="CF0A2C" w:themeColor="accent1"/>
        </w:rPr>
        <w:t>Common gaps observed:</w:t>
      </w:r>
    </w:p>
    <w:p w14:paraId="1414D598" w14:textId="57361EC9" w:rsidR="001352B0" w:rsidRPr="001040FA" w:rsidRDefault="00AA0326" w:rsidP="0032359D">
      <w:pPr>
        <w:pStyle w:val="Default"/>
        <w:numPr>
          <w:ilvl w:val="0"/>
          <w:numId w:val="18"/>
        </w:numPr>
        <w:spacing w:after="173"/>
        <w:rPr>
          <w:rFonts w:asciiTheme="minorHAnsi" w:hAnsiTheme="minorHAnsi" w:cstheme="minorHAnsi"/>
          <w:color w:val="000000" w:themeColor="text1"/>
        </w:rPr>
      </w:pPr>
      <w:r w:rsidRPr="001040FA">
        <w:rPr>
          <w:rFonts w:asciiTheme="minorHAnsi" w:hAnsiTheme="minorHAnsi" w:cstheme="minorHAnsi"/>
          <w:color w:val="000000" w:themeColor="text1"/>
        </w:rPr>
        <w:t>l</w:t>
      </w:r>
      <w:r w:rsidR="001352B0" w:rsidRPr="001040FA">
        <w:rPr>
          <w:rFonts w:asciiTheme="minorHAnsi" w:hAnsiTheme="minorHAnsi" w:cstheme="minorHAnsi"/>
          <w:color w:val="000000" w:themeColor="text1"/>
        </w:rPr>
        <w:t>imited demonstrated correctional-sector experience, established custodial partnerships and existing referral pathways</w:t>
      </w:r>
      <w:r w:rsidR="00DE5853" w:rsidRPr="001040FA">
        <w:rPr>
          <w:rFonts w:asciiTheme="minorHAnsi" w:hAnsiTheme="minorHAnsi" w:cstheme="minorHAnsi"/>
          <w:color w:val="000000" w:themeColor="text1"/>
        </w:rPr>
        <w:t xml:space="preserve"> or limited detail on how those relationships would be established</w:t>
      </w:r>
    </w:p>
    <w:p w14:paraId="40E1F154" w14:textId="5247E8E6" w:rsidR="006C6DA9" w:rsidRPr="001040FA" w:rsidRDefault="00AA0326" w:rsidP="0032359D">
      <w:pPr>
        <w:pStyle w:val="Default"/>
        <w:numPr>
          <w:ilvl w:val="0"/>
          <w:numId w:val="18"/>
        </w:numPr>
        <w:spacing w:after="173"/>
        <w:rPr>
          <w:rFonts w:asciiTheme="minorHAnsi" w:hAnsiTheme="minorHAnsi" w:cstheme="minorHAnsi"/>
          <w:color w:val="000000" w:themeColor="text1"/>
        </w:rPr>
      </w:pPr>
      <w:r w:rsidRPr="001040FA">
        <w:rPr>
          <w:rFonts w:asciiTheme="minorHAnsi" w:hAnsiTheme="minorHAnsi" w:cstheme="minorHAnsi"/>
          <w:color w:val="000000" w:themeColor="text1"/>
        </w:rPr>
        <w:t>s</w:t>
      </w:r>
      <w:r w:rsidR="006C6DA9" w:rsidRPr="001040FA">
        <w:rPr>
          <w:rFonts w:asciiTheme="minorHAnsi" w:hAnsiTheme="minorHAnsi" w:cstheme="minorHAnsi"/>
          <w:color w:val="000000" w:themeColor="text1"/>
        </w:rPr>
        <w:t xml:space="preserve">ervice delivery models described at a high level, with limited detail regarding implementation, participant engagement, service </w:t>
      </w:r>
      <w:r w:rsidR="006F0EDC" w:rsidRPr="001040FA">
        <w:rPr>
          <w:rFonts w:asciiTheme="minorHAnsi" w:hAnsiTheme="minorHAnsi" w:cstheme="minorHAnsi"/>
          <w:color w:val="000000" w:themeColor="text1"/>
        </w:rPr>
        <w:t>coordination,</w:t>
      </w:r>
      <w:r w:rsidR="006C6DA9" w:rsidRPr="001040FA">
        <w:rPr>
          <w:rFonts w:asciiTheme="minorHAnsi" w:hAnsiTheme="minorHAnsi" w:cstheme="minorHAnsi"/>
          <w:color w:val="000000" w:themeColor="text1"/>
        </w:rPr>
        <w:t xml:space="preserve"> and operational processes</w:t>
      </w:r>
    </w:p>
    <w:p w14:paraId="114B138E" w14:textId="2BBE9E44" w:rsidR="00B40A93" w:rsidRPr="001040FA" w:rsidRDefault="00AA0326" w:rsidP="0032359D">
      <w:pPr>
        <w:pStyle w:val="Default"/>
        <w:numPr>
          <w:ilvl w:val="0"/>
          <w:numId w:val="18"/>
        </w:numPr>
        <w:spacing w:after="173"/>
        <w:rPr>
          <w:rFonts w:asciiTheme="minorHAnsi" w:hAnsiTheme="minorHAnsi" w:cstheme="minorHAnsi"/>
          <w:color w:val="000000" w:themeColor="text1"/>
        </w:rPr>
      </w:pPr>
      <w:r w:rsidRPr="001040FA">
        <w:rPr>
          <w:rFonts w:asciiTheme="minorHAnsi" w:hAnsiTheme="minorHAnsi" w:cstheme="minorHAnsi"/>
          <w:color w:val="000000" w:themeColor="text1"/>
        </w:rPr>
        <w:t>l</w:t>
      </w:r>
      <w:r w:rsidR="00B40A93" w:rsidRPr="001040FA">
        <w:rPr>
          <w:rFonts w:asciiTheme="minorHAnsi" w:hAnsiTheme="minorHAnsi" w:cstheme="minorHAnsi"/>
          <w:color w:val="000000" w:themeColor="text1"/>
        </w:rPr>
        <w:t xml:space="preserve">imited tailoring of proposed services to specific correctional facilities, participant </w:t>
      </w:r>
      <w:r w:rsidR="006F0EDC" w:rsidRPr="001040FA">
        <w:rPr>
          <w:rFonts w:asciiTheme="minorHAnsi" w:hAnsiTheme="minorHAnsi" w:cstheme="minorHAnsi"/>
          <w:color w:val="000000" w:themeColor="text1"/>
        </w:rPr>
        <w:t>cohorts,</w:t>
      </w:r>
      <w:r w:rsidR="00B40A93" w:rsidRPr="001040FA">
        <w:rPr>
          <w:rFonts w:asciiTheme="minorHAnsi" w:hAnsiTheme="minorHAnsi" w:cstheme="minorHAnsi"/>
          <w:color w:val="000000" w:themeColor="text1"/>
        </w:rPr>
        <w:t xml:space="preserve"> and local community contexts</w:t>
      </w:r>
    </w:p>
    <w:p w14:paraId="14B89AA1" w14:textId="4ACA60F5" w:rsidR="00980A21" w:rsidRPr="001040FA" w:rsidRDefault="00AA0326" w:rsidP="0032359D">
      <w:pPr>
        <w:pStyle w:val="Default"/>
        <w:numPr>
          <w:ilvl w:val="0"/>
          <w:numId w:val="18"/>
        </w:numPr>
        <w:spacing w:after="173"/>
        <w:rPr>
          <w:rFonts w:asciiTheme="minorHAnsi" w:hAnsiTheme="minorHAnsi" w:cstheme="minorHAnsi"/>
          <w:color w:val="000000" w:themeColor="text1"/>
        </w:rPr>
      </w:pPr>
      <w:r w:rsidRPr="001040FA">
        <w:rPr>
          <w:rFonts w:asciiTheme="minorHAnsi" w:hAnsiTheme="minorHAnsi" w:cstheme="minorHAnsi"/>
          <w:color w:val="000000" w:themeColor="text1"/>
        </w:rPr>
        <w:t>l</w:t>
      </w:r>
      <w:r w:rsidR="00980A21" w:rsidRPr="001040FA">
        <w:rPr>
          <w:rFonts w:asciiTheme="minorHAnsi" w:hAnsiTheme="minorHAnsi" w:cstheme="minorHAnsi"/>
          <w:color w:val="000000" w:themeColor="text1"/>
        </w:rPr>
        <w:t xml:space="preserve">imited evidence, case </w:t>
      </w:r>
      <w:r w:rsidR="006F0EDC" w:rsidRPr="001040FA">
        <w:rPr>
          <w:rFonts w:asciiTheme="minorHAnsi" w:hAnsiTheme="minorHAnsi" w:cstheme="minorHAnsi"/>
          <w:color w:val="000000" w:themeColor="text1"/>
        </w:rPr>
        <w:t>studies,</w:t>
      </w:r>
      <w:r w:rsidR="00980A21" w:rsidRPr="001040FA">
        <w:rPr>
          <w:rFonts w:asciiTheme="minorHAnsi" w:hAnsiTheme="minorHAnsi" w:cstheme="minorHAnsi"/>
          <w:color w:val="000000" w:themeColor="text1"/>
        </w:rPr>
        <w:t xml:space="preserve"> or examples demonstrating how proposed approaches had achieved outcomes in comparable settings</w:t>
      </w:r>
    </w:p>
    <w:p w14:paraId="0F27A460" w14:textId="06AF20EA" w:rsidR="003015C0" w:rsidRPr="001040FA" w:rsidRDefault="00AA0326" w:rsidP="004C7BED">
      <w:pPr>
        <w:pStyle w:val="Default"/>
        <w:numPr>
          <w:ilvl w:val="0"/>
          <w:numId w:val="18"/>
        </w:numPr>
        <w:spacing w:after="173"/>
        <w:rPr>
          <w:rFonts w:asciiTheme="minorHAnsi" w:hAnsiTheme="minorHAnsi" w:cstheme="minorHAnsi"/>
          <w:color w:val="000000" w:themeColor="text1"/>
        </w:rPr>
      </w:pPr>
      <w:r w:rsidRPr="001040FA">
        <w:rPr>
          <w:rFonts w:asciiTheme="minorHAnsi" w:hAnsiTheme="minorHAnsi" w:cstheme="minorHAnsi"/>
          <w:color w:val="000000" w:themeColor="text1"/>
        </w:rPr>
        <w:t>c</w:t>
      </w:r>
      <w:r w:rsidR="00AC127F" w:rsidRPr="001040FA">
        <w:rPr>
          <w:rFonts w:asciiTheme="minorHAnsi" w:hAnsiTheme="minorHAnsi" w:cstheme="minorHAnsi"/>
          <w:color w:val="000000" w:themeColor="text1"/>
        </w:rPr>
        <w:t xml:space="preserve">ommunity and cultural reconnection activities identified as </w:t>
      </w:r>
      <w:proofErr w:type="gramStart"/>
      <w:r w:rsidR="00AC127F" w:rsidRPr="001040FA">
        <w:rPr>
          <w:rFonts w:asciiTheme="minorHAnsi" w:hAnsiTheme="minorHAnsi" w:cstheme="minorHAnsi"/>
          <w:color w:val="000000" w:themeColor="text1"/>
        </w:rPr>
        <w:t>priorities, but</w:t>
      </w:r>
      <w:proofErr w:type="gramEnd"/>
      <w:r w:rsidR="00AC127F" w:rsidRPr="001040FA">
        <w:rPr>
          <w:rFonts w:asciiTheme="minorHAnsi" w:hAnsiTheme="minorHAnsi" w:cstheme="minorHAnsi"/>
          <w:color w:val="000000" w:themeColor="text1"/>
        </w:rPr>
        <w:t xml:space="preserve"> </w:t>
      </w:r>
      <w:r w:rsidR="00DE5853" w:rsidRPr="001040FA">
        <w:rPr>
          <w:rFonts w:asciiTheme="minorHAnsi" w:hAnsiTheme="minorHAnsi" w:cstheme="minorHAnsi"/>
          <w:color w:val="000000" w:themeColor="text1"/>
        </w:rPr>
        <w:t>not</w:t>
      </w:r>
      <w:r w:rsidR="00AC127F" w:rsidRPr="001040FA">
        <w:rPr>
          <w:rFonts w:asciiTheme="minorHAnsi" w:hAnsiTheme="minorHAnsi" w:cstheme="minorHAnsi"/>
          <w:color w:val="000000" w:themeColor="text1"/>
        </w:rPr>
        <w:t xml:space="preserve"> clearly explain how these activities would be implemented, </w:t>
      </w:r>
      <w:r w:rsidR="00127412" w:rsidRPr="001040FA">
        <w:rPr>
          <w:rFonts w:asciiTheme="minorHAnsi" w:hAnsiTheme="minorHAnsi" w:cstheme="minorHAnsi"/>
          <w:color w:val="000000" w:themeColor="text1"/>
        </w:rPr>
        <w:t>monitored,</w:t>
      </w:r>
      <w:r w:rsidR="00AC127F" w:rsidRPr="001040FA">
        <w:rPr>
          <w:rFonts w:asciiTheme="minorHAnsi" w:hAnsiTheme="minorHAnsi" w:cstheme="minorHAnsi"/>
          <w:color w:val="000000" w:themeColor="text1"/>
        </w:rPr>
        <w:t xml:space="preserve"> and sustained to support participant outcomes and broader reintegration goals</w:t>
      </w:r>
      <w:r w:rsidR="003338D0" w:rsidRPr="001040FA">
        <w:rPr>
          <w:rFonts w:asciiTheme="minorHAnsi" w:hAnsiTheme="minorHAnsi" w:cstheme="minorHAnsi"/>
          <w:color w:val="000000" w:themeColor="text1"/>
        </w:rPr>
        <w:t>.</w:t>
      </w:r>
    </w:p>
    <w:p w14:paraId="22B1CFB0" w14:textId="4C1BB8F7" w:rsidR="00892CE1" w:rsidRPr="00CB5D45" w:rsidRDefault="00892CE1" w:rsidP="00817C12">
      <w:pPr>
        <w:pStyle w:val="Heading3"/>
        <w:spacing w:before="120"/>
        <w:rPr>
          <w:rFonts w:cstheme="majorHAnsi"/>
          <w:color w:val="C00000"/>
          <w:sz w:val="28"/>
          <w:szCs w:val="28"/>
        </w:rPr>
      </w:pPr>
      <w:r w:rsidRPr="00CB5D45">
        <w:rPr>
          <w:rFonts w:cstheme="majorHAnsi"/>
          <w:color w:val="C00000"/>
          <w:sz w:val="28"/>
          <w:szCs w:val="28"/>
        </w:rPr>
        <w:t xml:space="preserve">Criterion </w:t>
      </w:r>
      <w:r w:rsidR="00906488" w:rsidRPr="00CB5D45">
        <w:rPr>
          <w:rFonts w:cstheme="majorHAnsi"/>
          <w:color w:val="C00000"/>
          <w:sz w:val="28"/>
          <w:szCs w:val="28"/>
        </w:rPr>
        <w:t>2</w:t>
      </w:r>
      <w:r w:rsidRPr="00CB5D45">
        <w:rPr>
          <w:rFonts w:cstheme="majorHAnsi"/>
          <w:color w:val="C00000"/>
          <w:sz w:val="28"/>
          <w:szCs w:val="28"/>
        </w:rPr>
        <w:t xml:space="preserve">: </w:t>
      </w:r>
      <w:r w:rsidR="00906488" w:rsidRPr="00CB5D45">
        <w:rPr>
          <w:rFonts w:cstheme="majorHAnsi"/>
          <w:color w:val="C00000"/>
          <w:sz w:val="28"/>
          <w:szCs w:val="28"/>
        </w:rPr>
        <w:t>Commitment to First Nations people and culture</w:t>
      </w:r>
    </w:p>
    <w:p w14:paraId="49C3917C" w14:textId="78BA4514" w:rsidR="00AF488A" w:rsidRPr="001040FA" w:rsidRDefault="00AF488A" w:rsidP="00591AF7">
      <w:pPr>
        <w:pStyle w:val="Default"/>
        <w:spacing w:before="40" w:after="120" w:line="280" w:lineRule="atLeast"/>
        <w:rPr>
          <w:rFonts w:asciiTheme="minorHAnsi" w:hAnsiTheme="minorHAnsi" w:cstheme="minorHAnsi"/>
          <w:color w:val="000000" w:themeColor="text1"/>
        </w:rPr>
      </w:pPr>
      <w:r w:rsidRPr="001040FA">
        <w:rPr>
          <w:rFonts w:asciiTheme="minorHAnsi" w:hAnsiTheme="minorHAnsi" w:cstheme="minorHAnsi"/>
          <w:color w:val="000000" w:themeColor="text1"/>
        </w:rPr>
        <w:t>Demonstrate your commitment and capability to work with First Nations people in a culturally safe way. Please use examples and/or case studies where relevant. When addressing the criterion, strong applicants demonstrated:</w:t>
      </w:r>
    </w:p>
    <w:p w14:paraId="04A8C616" w14:textId="04E35BA5" w:rsidR="00AF488A" w:rsidRPr="001040FA" w:rsidRDefault="00AF488A" w:rsidP="00591AF7">
      <w:pPr>
        <w:pStyle w:val="Default"/>
        <w:numPr>
          <w:ilvl w:val="0"/>
          <w:numId w:val="18"/>
        </w:numPr>
        <w:spacing w:before="40" w:after="120" w:line="280" w:lineRule="atLeast"/>
        <w:rPr>
          <w:rFonts w:asciiTheme="minorHAnsi" w:hAnsiTheme="minorHAnsi" w:cstheme="minorHAnsi"/>
          <w:color w:val="000000" w:themeColor="text1"/>
        </w:rPr>
      </w:pPr>
      <w:r w:rsidRPr="001040FA">
        <w:rPr>
          <w:rFonts w:asciiTheme="minorHAnsi" w:hAnsiTheme="minorHAnsi" w:cstheme="minorHAnsi"/>
          <w:color w:val="000000" w:themeColor="text1"/>
        </w:rPr>
        <w:t>how their organisation deliver</w:t>
      </w:r>
      <w:r w:rsidR="002B513E" w:rsidRPr="001040FA">
        <w:rPr>
          <w:rFonts w:asciiTheme="minorHAnsi" w:hAnsiTheme="minorHAnsi" w:cstheme="minorHAnsi"/>
          <w:color w:val="000000" w:themeColor="text1"/>
        </w:rPr>
        <w:t>ed</w:t>
      </w:r>
      <w:r w:rsidRPr="001040FA">
        <w:rPr>
          <w:rFonts w:asciiTheme="minorHAnsi" w:hAnsiTheme="minorHAnsi" w:cstheme="minorHAnsi"/>
          <w:color w:val="000000" w:themeColor="text1"/>
        </w:rPr>
        <w:t xml:space="preserve"> quality, culturally competent services for participants tailored around their needs and promote</w:t>
      </w:r>
      <w:r w:rsidR="002B513E" w:rsidRPr="001040FA">
        <w:rPr>
          <w:rFonts w:asciiTheme="minorHAnsi" w:hAnsiTheme="minorHAnsi" w:cstheme="minorHAnsi"/>
          <w:color w:val="000000" w:themeColor="text1"/>
        </w:rPr>
        <w:t>d</w:t>
      </w:r>
      <w:r w:rsidRPr="001040FA">
        <w:rPr>
          <w:rFonts w:asciiTheme="minorHAnsi" w:hAnsiTheme="minorHAnsi" w:cstheme="minorHAnsi"/>
          <w:color w:val="000000" w:themeColor="text1"/>
        </w:rPr>
        <w:t xml:space="preserve"> their agency in activity plans</w:t>
      </w:r>
    </w:p>
    <w:p w14:paraId="59C3EC7E" w14:textId="213F6BEF" w:rsidR="00AF488A" w:rsidRPr="001040FA" w:rsidRDefault="00AF488A" w:rsidP="00591AF7">
      <w:pPr>
        <w:pStyle w:val="Default"/>
        <w:numPr>
          <w:ilvl w:val="0"/>
          <w:numId w:val="18"/>
        </w:numPr>
        <w:spacing w:before="40" w:after="120" w:line="280" w:lineRule="atLeast"/>
        <w:rPr>
          <w:rFonts w:asciiTheme="minorHAnsi" w:hAnsiTheme="minorHAnsi" w:cstheme="minorHAnsi"/>
          <w:color w:val="000000" w:themeColor="text1"/>
        </w:rPr>
      </w:pPr>
      <w:r w:rsidRPr="001040FA">
        <w:rPr>
          <w:rFonts w:asciiTheme="minorHAnsi" w:hAnsiTheme="minorHAnsi" w:cstheme="minorHAnsi"/>
          <w:color w:val="000000" w:themeColor="text1"/>
        </w:rPr>
        <w:t xml:space="preserve">how their organisation </w:t>
      </w:r>
      <w:r w:rsidR="002B513E" w:rsidRPr="001040FA">
        <w:rPr>
          <w:rFonts w:asciiTheme="minorHAnsi" w:hAnsiTheme="minorHAnsi" w:cstheme="minorHAnsi"/>
          <w:color w:val="000000" w:themeColor="text1"/>
        </w:rPr>
        <w:t>embedded</w:t>
      </w:r>
      <w:r w:rsidRPr="001040FA">
        <w:rPr>
          <w:rFonts w:asciiTheme="minorHAnsi" w:hAnsiTheme="minorHAnsi" w:cstheme="minorHAnsi"/>
          <w:color w:val="000000" w:themeColor="text1"/>
        </w:rPr>
        <w:t xml:space="preserve"> cultural safety, </w:t>
      </w:r>
      <w:r w:rsidR="00127412" w:rsidRPr="001040FA">
        <w:rPr>
          <w:rFonts w:asciiTheme="minorHAnsi" w:hAnsiTheme="minorHAnsi" w:cstheme="minorHAnsi"/>
          <w:color w:val="000000" w:themeColor="text1"/>
        </w:rPr>
        <w:t>diversity,</w:t>
      </w:r>
      <w:r w:rsidRPr="001040FA">
        <w:rPr>
          <w:rFonts w:asciiTheme="minorHAnsi" w:hAnsiTheme="minorHAnsi" w:cstheme="minorHAnsi"/>
          <w:color w:val="000000" w:themeColor="text1"/>
        </w:rPr>
        <w:t xml:space="preserve"> and trauma-informed service delivery for vulnerable participants in the Program</w:t>
      </w:r>
    </w:p>
    <w:p w14:paraId="4C5487F2" w14:textId="191C82FF" w:rsidR="00AF488A" w:rsidRPr="001040FA" w:rsidRDefault="00AF488A" w:rsidP="00AF488A">
      <w:pPr>
        <w:pStyle w:val="Default"/>
        <w:numPr>
          <w:ilvl w:val="0"/>
          <w:numId w:val="18"/>
        </w:numPr>
        <w:rPr>
          <w:rFonts w:asciiTheme="minorHAnsi" w:hAnsiTheme="minorHAnsi" w:cstheme="minorHAnsi"/>
          <w:color w:val="000000" w:themeColor="text1"/>
        </w:rPr>
      </w:pPr>
      <w:r w:rsidRPr="001040FA">
        <w:rPr>
          <w:rFonts w:asciiTheme="minorHAnsi" w:hAnsiTheme="minorHAnsi" w:cstheme="minorHAnsi"/>
          <w:color w:val="000000" w:themeColor="text1"/>
        </w:rPr>
        <w:lastRenderedPageBreak/>
        <w:t>their ability to conduct robust consultations with First Nations communities, including evidence of meaningful engagement, collaboration with Elders and cultural groups, and incorporation of feedback.</w:t>
      </w:r>
    </w:p>
    <w:p w14:paraId="6882ACAE" w14:textId="77777777" w:rsidR="002B513E" w:rsidRPr="001040FA" w:rsidRDefault="002B513E" w:rsidP="002B513E">
      <w:pPr>
        <w:pStyle w:val="Heading2"/>
        <w:spacing w:before="120"/>
        <w:rPr>
          <w:rFonts w:asciiTheme="minorHAnsi" w:hAnsiTheme="minorHAnsi" w:cstheme="minorHAnsi"/>
          <w:color w:val="CF0A2C" w:themeColor="accent1"/>
        </w:rPr>
      </w:pPr>
      <w:r w:rsidRPr="001040FA">
        <w:rPr>
          <w:rFonts w:asciiTheme="minorHAnsi" w:hAnsiTheme="minorHAnsi" w:cstheme="minorHAnsi"/>
          <w:color w:val="CF0A2C" w:themeColor="accent1"/>
        </w:rPr>
        <w:t>What strong applications did well:</w:t>
      </w:r>
    </w:p>
    <w:p w14:paraId="782783E0" w14:textId="50F67111" w:rsidR="002B513E" w:rsidRPr="001040FA" w:rsidRDefault="00AA0326" w:rsidP="00722FAF">
      <w:pPr>
        <w:pStyle w:val="BodyText"/>
        <w:numPr>
          <w:ilvl w:val="0"/>
          <w:numId w:val="41"/>
        </w:numPr>
        <w:rPr>
          <w:rFonts w:cstheme="minorHAnsi"/>
          <w:sz w:val="24"/>
          <w:szCs w:val="24"/>
        </w:rPr>
      </w:pPr>
      <w:r w:rsidRPr="001040FA">
        <w:rPr>
          <w:rFonts w:cstheme="minorHAnsi"/>
          <w:sz w:val="24"/>
          <w:szCs w:val="24"/>
        </w:rPr>
        <w:t>d</w:t>
      </w:r>
      <w:r w:rsidR="00D6503B" w:rsidRPr="001040FA">
        <w:rPr>
          <w:rFonts w:cstheme="minorHAnsi"/>
          <w:sz w:val="24"/>
          <w:szCs w:val="24"/>
        </w:rPr>
        <w:t>emonstrated robust engagement with First Nations communities, including meaningful consultation with Elders and First Nations groups</w:t>
      </w:r>
      <w:r w:rsidR="00580480" w:rsidRPr="001040FA">
        <w:rPr>
          <w:rFonts w:cstheme="minorHAnsi"/>
          <w:sz w:val="24"/>
          <w:szCs w:val="24"/>
        </w:rPr>
        <w:t xml:space="preserve">. </w:t>
      </w:r>
      <w:r w:rsidR="00DE5853" w:rsidRPr="001040FA">
        <w:rPr>
          <w:rFonts w:cstheme="minorHAnsi"/>
          <w:sz w:val="24"/>
          <w:szCs w:val="24"/>
        </w:rPr>
        <w:t>Provision of</w:t>
      </w:r>
      <w:r w:rsidR="00D6503B" w:rsidRPr="001040FA">
        <w:rPr>
          <w:rFonts w:cstheme="minorHAnsi"/>
          <w:sz w:val="24"/>
          <w:szCs w:val="24"/>
        </w:rPr>
        <w:t xml:space="preserve"> letters of support from</w:t>
      </w:r>
      <w:r w:rsidR="009E7E57" w:rsidRPr="001040FA">
        <w:rPr>
          <w:rFonts w:cstheme="minorHAnsi"/>
          <w:sz w:val="24"/>
          <w:szCs w:val="24"/>
        </w:rPr>
        <w:t xml:space="preserve"> local</w:t>
      </w:r>
      <w:r w:rsidR="00D6503B" w:rsidRPr="001040FA">
        <w:rPr>
          <w:rFonts w:cstheme="minorHAnsi"/>
          <w:sz w:val="24"/>
          <w:szCs w:val="24"/>
        </w:rPr>
        <w:t xml:space="preserve"> First Nations organisations and community leaders </w:t>
      </w:r>
      <w:r w:rsidR="009E7E57" w:rsidRPr="001040FA">
        <w:rPr>
          <w:rFonts w:cstheme="minorHAnsi"/>
          <w:sz w:val="24"/>
          <w:szCs w:val="24"/>
        </w:rPr>
        <w:t xml:space="preserve">for the relevant </w:t>
      </w:r>
      <w:r w:rsidR="00D6503B" w:rsidRPr="001040FA">
        <w:rPr>
          <w:rFonts w:cstheme="minorHAnsi"/>
          <w:sz w:val="24"/>
          <w:szCs w:val="24"/>
        </w:rPr>
        <w:t>proposed delivery locations</w:t>
      </w:r>
    </w:p>
    <w:p w14:paraId="53AA512A" w14:textId="195C7FC1" w:rsidR="00D6503B" w:rsidRPr="001040FA" w:rsidRDefault="00604086" w:rsidP="00722FAF">
      <w:pPr>
        <w:pStyle w:val="BodyText"/>
        <w:numPr>
          <w:ilvl w:val="0"/>
          <w:numId w:val="41"/>
        </w:numPr>
        <w:rPr>
          <w:rFonts w:cstheme="minorHAnsi"/>
          <w:sz w:val="24"/>
          <w:szCs w:val="24"/>
        </w:rPr>
      </w:pPr>
      <w:r w:rsidRPr="001040FA">
        <w:rPr>
          <w:rFonts w:cstheme="minorHAnsi"/>
          <w:sz w:val="24"/>
          <w:szCs w:val="24"/>
        </w:rPr>
        <w:t>p</w:t>
      </w:r>
      <w:r w:rsidR="00580480" w:rsidRPr="001040FA">
        <w:rPr>
          <w:rFonts w:cstheme="minorHAnsi"/>
          <w:sz w:val="24"/>
          <w:szCs w:val="24"/>
        </w:rPr>
        <w:t>rovided evidence of culturally competent practice, such as staff training programs, partnerships with cultural organisations, or use of interpreters and cultural advisors to ensure services are inclusive and respectful</w:t>
      </w:r>
    </w:p>
    <w:p w14:paraId="6BD75031" w14:textId="0C9DDC25" w:rsidR="009369BF" w:rsidRPr="001040FA" w:rsidRDefault="00604086" w:rsidP="00722FAF">
      <w:pPr>
        <w:pStyle w:val="BodyText"/>
        <w:numPr>
          <w:ilvl w:val="0"/>
          <w:numId w:val="41"/>
        </w:numPr>
        <w:rPr>
          <w:rFonts w:cstheme="minorHAnsi"/>
          <w:sz w:val="24"/>
          <w:szCs w:val="24"/>
        </w:rPr>
      </w:pPr>
      <w:r w:rsidRPr="001040FA">
        <w:rPr>
          <w:rFonts w:cstheme="minorHAnsi"/>
          <w:sz w:val="24"/>
          <w:szCs w:val="24"/>
        </w:rPr>
        <w:t>o</w:t>
      </w:r>
      <w:r w:rsidR="009369BF" w:rsidRPr="001040FA">
        <w:rPr>
          <w:rFonts w:cstheme="minorHAnsi"/>
          <w:sz w:val="24"/>
          <w:szCs w:val="24"/>
        </w:rPr>
        <w:t>ffered practical examples of how diversity and cultural safety would be woven into program design, mentoring, and activity planning for vulnerable participants</w:t>
      </w:r>
    </w:p>
    <w:p w14:paraId="2BDD5034" w14:textId="1F13206E" w:rsidR="009369BF" w:rsidRPr="001040FA" w:rsidRDefault="00604086" w:rsidP="00722FAF">
      <w:pPr>
        <w:pStyle w:val="BodyText"/>
        <w:numPr>
          <w:ilvl w:val="0"/>
          <w:numId w:val="41"/>
        </w:numPr>
        <w:rPr>
          <w:rFonts w:cstheme="minorHAnsi"/>
          <w:sz w:val="24"/>
          <w:szCs w:val="24"/>
        </w:rPr>
      </w:pPr>
      <w:r w:rsidRPr="001040FA">
        <w:rPr>
          <w:rFonts w:cstheme="minorHAnsi"/>
          <w:sz w:val="24"/>
          <w:szCs w:val="24"/>
        </w:rPr>
        <w:t>c</w:t>
      </w:r>
      <w:r w:rsidR="009369BF" w:rsidRPr="001040FA">
        <w:rPr>
          <w:rFonts w:cstheme="minorHAnsi"/>
          <w:sz w:val="24"/>
          <w:szCs w:val="24"/>
        </w:rPr>
        <w:t>learly articulated how their service model is participant centred, with practical examples of tailoring supports to individual needs and promoting participant choice and agency in activity planning</w:t>
      </w:r>
    </w:p>
    <w:p w14:paraId="5D908611" w14:textId="3062642E" w:rsidR="00BC30D1" w:rsidRPr="001040FA" w:rsidRDefault="00604086" w:rsidP="000D3D22">
      <w:pPr>
        <w:pStyle w:val="BodyText"/>
        <w:numPr>
          <w:ilvl w:val="0"/>
          <w:numId w:val="41"/>
        </w:numPr>
        <w:rPr>
          <w:rStyle w:val="BodyTextChar"/>
          <w:rFonts w:cstheme="minorHAnsi"/>
          <w:sz w:val="24"/>
          <w:szCs w:val="24"/>
        </w:rPr>
      </w:pPr>
      <w:r w:rsidRPr="001040FA">
        <w:rPr>
          <w:rFonts w:cstheme="minorHAnsi"/>
          <w:sz w:val="24"/>
          <w:szCs w:val="24"/>
        </w:rPr>
        <w:t>o</w:t>
      </w:r>
      <w:r w:rsidR="00BC30D1" w:rsidRPr="001040FA">
        <w:rPr>
          <w:rFonts w:cstheme="minorHAnsi"/>
          <w:sz w:val="24"/>
          <w:szCs w:val="24"/>
        </w:rPr>
        <w:t>utlined specific mechanisms for continuous improvement in cultural safety, such as codesign processes and structured feedback loops with participants and community representatives.</w:t>
      </w:r>
    </w:p>
    <w:p w14:paraId="1EFB121A" w14:textId="77777777" w:rsidR="002B513E" w:rsidRPr="001040FA" w:rsidRDefault="002B513E" w:rsidP="002B513E">
      <w:pPr>
        <w:pStyle w:val="Heading2"/>
        <w:spacing w:before="120"/>
        <w:rPr>
          <w:rFonts w:asciiTheme="minorHAnsi" w:hAnsiTheme="minorHAnsi" w:cstheme="minorHAnsi"/>
          <w:color w:val="CF0A2C" w:themeColor="accent1"/>
        </w:rPr>
      </w:pPr>
      <w:r w:rsidRPr="001040FA">
        <w:rPr>
          <w:rFonts w:asciiTheme="minorHAnsi" w:hAnsiTheme="minorHAnsi" w:cstheme="minorHAnsi"/>
          <w:color w:val="CF0A2C" w:themeColor="accent1"/>
        </w:rPr>
        <w:t>Common gaps observed:</w:t>
      </w:r>
    </w:p>
    <w:p w14:paraId="05C1A71C" w14:textId="3BCFDD26" w:rsidR="00980A21" w:rsidRPr="001040FA" w:rsidRDefault="00604086" w:rsidP="000D3D22">
      <w:pPr>
        <w:pStyle w:val="BodyText"/>
        <w:numPr>
          <w:ilvl w:val="0"/>
          <w:numId w:val="41"/>
        </w:numPr>
        <w:rPr>
          <w:rFonts w:cstheme="minorHAnsi"/>
          <w:sz w:val="24"/>
          <w:szCs w:val="24"/>
        </w:rPr>
      </w:pPr>
      <w:r w:rsidRPr="001040FA">
        <w:rPr>
          <w:rFonts w:cstheme="minorHAnsi"/>
          <w:sz w:val="24"/>
          <w:szCs w:val="24"/>
        </w:rPr>
        <w:t>s</w:t>
      </w:r>
      <w:r w:rsidR="00DE5853" w:rsidRPr="001040FA">
        <w:rPr>
          <w:rFonts w:cstheme="minorHAnsi"/>
          <w:sz w:val="24"/>
          <w:szCs w:val="24"/>
        </w:rPr>
        <w:t xml:space="preserve">ufficient evidence of </w:t>
      </w:r>
      <w:r w:rsidR="00091C01" w:rsidRPr="001040FA">
        <w:rPr>
          <w:rFonts w:cstheme="minorHAnsi"/>
          <w:sz w:val="24"/>
          <w:szCs w:val="24"/>
        </w:rPr>
        <w:t xml:space="preserve">community consultation, engagement with Elders and partnerships with First Nations organisations </w:t>
      </w:r>
      <w:r w:rsidR="00DE5853" w:rsidRPr="001040FA">
        <w:rPr>
          <w:rFonts w:cstheme="minorHAnsi"/>
          <w:sz w:val="24"/>
          <w:szCs w:val="24"/>
        </w:rPr>
        <w:t>was not provided</w:t>
      </w:r>
    </w:p>
    <w:p w14:paraId="0C3BAD5B" w14:textId="3063D5B2" w:rsidR="00091C01" w:rsidRPr="001040FA" w:rsidRDefault="00604086" w:rsidP="000D3D22">
      <w:pPr>
        <w:pStyle w:val="BodyText"/>
        <w:numPr>
          <w:ilvl w:val="0"/>
          <w:numId w:val="41"/>
        </w:numPr>
        <w:rPr>
          <w:rFonts w:cstheme="minorHAnsi"/>
          <w:sz w:val="24"/>
          <w:szCs w:val="24"/>
        </w:rPr>
      </w:pPr>
      <w:r w:rsidRPr="001040FA">
        <w:rPr>
          <w:rFonts w:cstheme="minorHAnsi"/>
          <w:sz w:val="24"/>
          <w:szCs w:val="24"/>
        </w:rPr>
        <w:t>l</w:t>
      </w:r>
      <w:r w:rsidR="00091C01" w:rsidRPr="001040FA">
        <w:rPr>
          <w:rFonts w:cstheme="minorHAnsi"/>
          <w:sz w:val="24"/>
          <w:szCs w:val="24"/>
        </w:rPr>
        <w:t>imited examples were provided demonstrating how community</w:t>
      </w:r>
      <w:r w:rsidR="00861358" w:rsidRPr="001040FA">
        <w:rPr>
          <w:rFonts w:cstheme="minorHAnsi"/>
          <w:sz w:val="24"/>
          <w:szCs w:val="24"/>
        </w:rPr>
        <w:t xml:space="preserve"> and participant</w:t>
      </w:r>
      <w:r w:rsidR="00091C01" w:rsidRPr="001040FA">
        <w:rPr>
          <w:rFonts w:cstheme="minorHAnsi"/>
          <w:sz w:val="24"/>
          <w:szCs w:val="24"/>
        </w:rPr>
        <w:t xml:space="preserve"> feedback </w:t>
      </w:r>
      <w:r w:rsidR="001E70B2" w:rsidRPr="001040FA">
        <w:rPr>
          <w:rFonts w:cstheme="minorHAnsi"/>
          <w:sz w:val="24"/>
          <w:szCs w:val="24"/>
        </w:rPr>
        <w:t xml:space="preserve">will </w:t>
      </w:r>
      <w:r w:rsidR="00091C01" w:rsidRPr="001040FA">
        <w:rPr>
          <w:rFonts w:cstheme="minorHAnsi"/>
          <w:sz w:val="24"/>
          <w:szCs w:val="24"/>
        </w:rPr>
        <w:t xml:space="preserve">inform program design </w:t>
      </w:r>
      <w:r w:rsidR="00F301BB" w:rsidRPr="001040FA">
        <w:rPr>
          <w:rFonts w:cstheme="minorHAnsi"/>
          <w:sz w:val="24"/>
          <w:szCs w:val="24"/>
        </w:rPr>
        <w:t>or</w:t>
      </w:r>
      <w:r w:rsidR="00091C01" w:rsidRPr="001040FA">
        <w:rPr>
          <w:rFonts w:cstheme="minorHAnsi"/>
          <w:sz w:val="24"/>
          <w:szCs w:val="24"/>
        </w:rPr>
        <w:t xml:space="preserve"> service delivery approaches</w:t>
      </w:r>
    </w:p>
    <w:p w14:paraId="09C61B40" w14:textId="0109CDCF" w:rsidR="00091C01" w:rsidRPr="001040FA" w:rsidRDefault="00604086" w:rsidP="000D3D22">
      <w:pPr>
        <w:pStyle w:val="BodyText"/>
        <w:numPr>
          <w:ilvl w:val="0"/>
          <w:numId w:val="41"/>
        </w:numPr>
        <w:rPr>
          <w:rFonts w:cstheme="minorHAnsi"/>
          <w:sz w:val="24"/>
          <w:szCs w:val="24"/>
        </w:rPr>
      </w:pPr>
      <w:r w:rsidRPr="001040FA">
        <w:rPr>
          <w:rFonts w:cstheme="minorHAnsi"/>
          <w:sz w:val="24"/>
          <w:szCs w:val="24"/>
        </w:rPr>
        <w:t>c</w:t>
      </w:r>
      <w:r w:rsidR="00091C01" w:rsidRPr="001040FA">
        <w:rPr>
          <w:rFonts w:cstheme="minorHAnsi"/>
          <w:sz w:val="24"/>
          <w:szCs w:val="24"/>
        </w:rPr>
        <w:t xml:space="preserve">ultural safety and culturally responsive practices were described conceptually but not clearly </w:t>
      </w:r>
      <w:r w:rsidR="001E554F" w:rsidRPr="001040FA">
        <w:rPr>
          <w:rFonts w:cstheme="minorHAnsi"/>
          <w:sz w:val="24"/>
          <w:szCs w:val="24"/>
        </w:rPr>
        <w:t xml:space="preserve">outlined </w:t>
      </w:r>
      <w:r w:rsidR="00207949" w:rsidRPr="001040FA">
        <w:rPr>
          <w:rFonts w:cstheme="minorHAnsi"/>
          <w:sz w:val="24"/>
          <w:szCs w:val="24"/>
        </w:rPr>
        <w:t xml:space="preserve">how </w:t>
      </w:r>
      <w:r w:rsidR="004455E2" w:rsidRPr="001040FA">
        <w:rPr>
          <w:rFonts w:cstheme="minorHAnsi"/>
          <w:sz w:val="24"/>
          <w:szCs w:val="24"/>
        </w:rPr>
        <w:t>they would be implemented</w:t>
      </w:r>
      <w:r w:rsidR="002045DD" w:rsidRPr="001040FA">
        <w:rPr>
          <w:rFonts w:cstheme="minorHAnsi"/>
          <w:sz w:val="24"/>
          <w:szCs w:val="24"/>
        </w:rPr>
        <w:t xml:space="preserve">, </w:t>
      </w:r>
      <w:r w:rsidR="00127412" w:rsidRPr="001040FA">
        <w:rPr>
          <w:rFonts w:cstheme="minorHAnsi"/>
          <w:sz w:val="24"/>
          <w:szCs w:val="24"/>
        </w:rPr>
        <w:t>monitored,</w:t>
      </w:r>
      <w:r w:rsidR="002045DD" w:rsidRPr="001040FA">
        <w:rPr>
          <w:rFonts w:cstheme="minorHAnsi"/>
          <w:sz w:val="24"/>
          <w:szCs w:val="24"/>
        </w:rPr>
        <w:t xml:space="preserve"> and </w:t>
      </w:r>
      <w:r w:rsidR="00091C01" w:rsidRPr="001040FA">
        <w:rPr>
          <w:rFonts w:cstheme="minorHAnsi"/>
          <w:sz w:val="24"/>
          <w:szCs w:val="24"/>
        </w:rPr>
        <w:t>operationalised in practice</w:t>
      </w:r>
    </w:p>
    <w:p w14:paraId="3C0A6599" w14:textId="5411DB6D" w:rsidR="00892CE1" w:rsidRPr="001040FA" w:rsidRDefault="00604086" w:rsidP="00A92626">
      <w:pPr>
        <w:pStyle w:val="BodyText"/>
        <w:numPr>
          <w:ilvl w:val="0"/>
          <w:numId w:val="41"/>
        </w:numPr>
        <w:rPr>
          <w:rFonts w:cstheme="minorHAnsi"/>
          <w:sz w:val="24"/>
          <w:szCs w:val="24"/>
        </w:rPr>
      </w:pPr>
      <w:r w:rsidRPr="001040FA">
        <w:rPr>
          <w:rFonts w:cstheme="minorHAnsi"/>
          <w:sz w:val="24"/>
          <w:szCs w:val="24"/>
        </w:rPr>
        <w:t>c</w:t>
      </w:r>
      <w:r w:rsidR="00481A01" w:rsidRPr="001040FA">
        <w:rPr>
          <w:rFonts w:cstheme="minorHAnsi"/>
          <w:sz w:val="24"/>
          <w:szCs w:val="24"/>
        </w:rPr>
        <w:t xml:space="preserve">ultural mentoring, </w:t>
      </w:r>
      <w:r w:rsidR="00127412" w:rsidRPr="001040FA">
        <w:rPr>
          <w:rFonts w:cstheme="minorHAnsi"/>
          <w:sz w:val="24"/>
          <w:szCs w:val="24"/>
        </w:rPr>
        <w:t>reconnection,</w:t>
      </w:r>
      <w:r w:rsidR="00481A01" w:rsidRPr="001040FA">
        <w:rPr>
          <w:rFonts w:cstheme="minorHAnsi"/>
          <w:sz w:val="24"/>
          <w:szCs w:val="24"/>
        </w:rPr>
        <w:t xml:space="preserve"> and support activities described without demonstrating how they would contribute to participant outcomes and broader reintegration goals</w:t>
      </w:r>
      <w:r w:rsidR="00A92626" w:rsidRPr="001040FA">
        <w:rPr>
          <w:rFonts w:cstheme="minorHAnsi"/>
          <w:sz w:val="24"/>
          <w:szCs w:val="24"/>
        </w:rPr>
        <w:t>.</w:t>
      </w:r>
    </w:p>
    <w:p w14:paraId="5FC81158" w14:textId="1D8F957B" w:rsidR="00892CE1" w:rsidRPr="00CB5D45" w:rsidRDefault="00892CE1" w:rsidP="00817C12">
      <w:pPr>
        <w:pStyle w:val="Heading3"/>
        <w:spacing w:before="120"/>
        <w:rPr>
          <w:rFonts w:cstheme="majorHAnsi"/>
          <w:color w:val="C00000"/>
          <w:sz w:val="28"/>
          <w:szCs w:val="28"/>
        </w:rPr>
      </w:pPr>
      <w:r w:rsidRPr="00CB5D45">
        <w:rPr>
          <w:rFonts w:cstheme="majorHAnsi"/>
          <w:color w:val="C00000"/>
          <w:sz w:val="28"/>
          <w:szCs w:val="28"/>
        </w:rPr>
        <w:t xml:space="preserve">Criterion </w:t>
      </w:r>
      <w:r w:rsidR="0067194C" w:rsidRPr="00CB5D45">
        <w:rPr>
          <w:rFonts w:cstheme="majorHAnsi"/>
          <w:color w:val="C00000"/>
          <w:sz w:val="28"/>
          <w:szCs w:val="28"/>
        </w:rPr>
        <w:t>3</w:t>
      </w:r>
      <w:r w:rsidRPr="00CB5D45">
        <w:rPr>
          <w:rFonts w:cstheme="majorHAnsi"/>
          <w:color w:val="C00000"/>
          <w:sz w:val="28"/>
          <w:szCs w:val="28"/>
        </w:rPr>
        <w:t xml:space="preserve">: </w:t>
      </w:r>
      <w:r w:rsidR="0067194C" w:rsidRPr="00CB5D45">
        <w:rPr>
          <w:rFonts w:cstheme="majorHAnsi"/>
          <w:color w:val="C00000"/>
          <w:sz w:val="28"/>
          <w:szCs w:val="28"/>
        </w:rPr>
        <w:t>Organisational Capability</w:t>
      </w:r>
    </w:p>
    <w:p w14:paraId="1DEEBBCD" w14:textId="594759C2" w:rsidR="0067194C" w:rsidRPr="001040FA" w:rsidRDefault="0067194C" w:rsidP="00591AF7">
      <w:pPr>
        <w:pStyle w:val="Default"/>
        <w:spacing w:before="40" w:after="120" w:line="280" w:lineRule="atLeast"/>
        <w:rPr>
          <w:color w:val="000000" w:themeColor="text1"/>
        </w:rPr>
      </w:pPr>
      <w:r w:rsidRPr="001040FA">
        <w:rPr>
          <w:color w:val="000000" w:themeColor="text1"/>
        </w:rPr>
        <w:t>Detail your organisation’s capacity and capability to manage and deliver the Program. Please use examples and/or case studies where relevant. When addressing the criterion, strong applicants detailed:</w:t>
      </w:r>
    </w:p>
    <w:p w14:paraId="4D014D7B" w14:textId="4F7EA8BF" w:rsidR="0067194C" w:rsidRPr="001040FA" w:rsidRDefault="0067194C" w:rsidP="00591AF7">
      <w:pPr>
        <w:pStyle w:val="Default"/>
        <w:numPr>
          <w:ilvl w:val="0"/>
          <w:numId w:val="18"/>
        </w:numPr>
        <w:spacing w:before="40" w:after="120" w:line="280" w:lineRule="atLeast"/>
        <w:rPr>
          <w:color w:val="000000" w:themeColor="text1"/>
        </w:rPr>
      </w:pPr>
      <w:r w:rsidRPr="001040FA">
        <w:rPr>
          <w:color w:val="000000" w:themeColor="text1"/>
        </w:rPr>
        <w:t xml:space="preserve">their organisation’s experience delivering projects of a similar size or scope. Experience working inside facilities and places of detention </w:t>
      </w:r>
      <w:r w:rsidR="002B513E" w:rsidRPr="001040FA">
        <w:rPr>
          <w:color w:val="000000" w:themeColor="text1"/>
        </w:rPr>
        <w:t xml:space="preserve">was </w:t>
      </w:r>
      <w:r w:rsidRPr="001040FA">
        <w:rPr>
          <w:color w:val="000000" w:themeColor="text1"/>
        </w:rPr>
        <w:t>highly regarded</w:t>
      </w:r>
    </w:p>
    <w:p w14:paraId="4606415F" w14:textId="491C960E" w:rsidR="0067194C" w:rsidRPr="001040FA" w:rsidRDefault="0067194C" w:rsidP="00591AF7">
      <w:pPr>
        <w:pStyle w:val="Default"/>
        <w:numPr>
          <w:ilvl w:val="0"/>
          <w:numId w:val="18"/>
        </w:numPr>
        <w:spacing w:before="40" w:after="120" w:line="280" w:lineRule="atLeast"/>
        <w:rPr>
          <w:color w:val="000000" w:themeColor="text1"/>
        </w:rPr>
      </w:pPr>
      <w:r w:rsidRPr="001040FA">
        <w:rPr>
          <w:color w:val="000000" w:themeColor="text1"/>
        </w:rPr>
        <w:t xml:space="preserve">their understanding of the local service environment (for example, pre-release vs post-release) and </w:t>
      </w:r>
      <w:r w:rsidR="002B513E" w:rsidRPr="001040FA">
        <w:rPr>
          <w:color w:val="000000" w:themeColor="text1"/>
        </w:rPr>
        <w:t xml:space="preserve">their </w:t>
      </w:r>
      <w:r w:rsidRPr="001040FA">
        <w:rPr>
          <w:color w:val="000000" w:themeColor="text1"/>
        </w:rPr>
        <w:t xml:space="preserve">capability to work effectively in a correctional setting, either directly or through a consortia arrangement with providers who </w:t>
      </w:r>
      <w:r w:rsidR="002B513E" w:rsidRPr="001040FA">
        <w:rPr>
          <w:color w:val="000000" w:themeColor="text1"/>
        </w:rPr>
        <w:t>had</w:t>
      </w:r>
      <w:r w:rsidRPr="001040FA">
        <w:rPr>
          <w:color w:val="000000" w:themeColor="text1"/>
        </w:rPr>
        <w:t xml:space="preserve"> specialised expertise in complementary justice contexts</w:t>
      </w:r>
    </w:p>
    <w:p w14:paraId="7906C39B" w14:textId="68B57BCA" w:rsidR="0067194C" w:rsidRPr="001040FA" w:rsidRDefault="0067194C" w:rsidP="00591AF7">
      <w:pPr>
        <w:pStyle w:val="Default"/>
        <w:numPr>
          <w:ilvl w:val="0"/>
          <w:numId w:val="18"/>
        </w:numPr>
        <w:spacing w:before="40" w:after="120" w:line="280" w:lineRule="atLeast"/>
        <w:rPr>
          <w:color w:val="000000" w:themeColor="text1"/>
        </w:rPr>
      </w:pPr>
      <w:r w:rsidRPr="001040FA">
        <w:rPr>
          <w:color w:val="000000" w:themeColor="text1"/>
        </w:rPr>
        <w:t xml:space="preserve">how their organisation’s infrastructure, information </w:t>
      </w:r>
      <w:r w:rsidR="00127412" w:rsidRPr="001040FA">
        <w:rPr>
          <w:color w:val="000000" w:themeColor="text1"/>
        </w:rPr>
        <w:t>technology,</w:t>
      </w:r>
      <w:r w:rsidRPr="001040FA">
        <w:rPr>
          <w:color w:val="000000" w:themeColor="text1"/>
        </w:rPr>
        <w:t xml:space="preserve"> and governance systems, including risk, reporting and program management, support</w:t>
      </w:r>
      <w:r w:rsidR="002B513E" w:rsidRPr="001040FA">
        <w:rPr>
          <w:color w:val="000000" w:themeColor="text1"/>
        </w:rPr>
        <w:t>ed them</w:t>
      </w:r>
      <w:r w:rsidRPr="001040FA">
        <w:rPr>
          <w:color w:val="000000" w:themeColor="text1"/>
        </w:rPr>
        <w:t xml:space="preserve"> to deliver safe and inclusive services for participants</w:t>
      </w:r>
    </w:p>
    <w:p w14:paraId="608FE8E5" w14:textId="155AD305" w:rsidR="002B513E" w:rsidRPr="001040FA" w:rsidRDefault="0067194C" w:rsidP="0067194C">
      <w:pPr>
        <w:pStyle w:val="Default"/>
        <w:numPr>
          <w:ilvl w:val="0"/>
          <w:numId w:val="18"/>
        </w:numPr>
        <w:rPr>
          <w:color w:val="000000" w:themeColor="text1"/>
        </w:rPr>
      </w:pPr>
      <w:r w:rsidRPr="001040FA">
        <w:rPr>
          <w:color w:val="000000" w:themeColor="text1"/>
        </w:rPr>
        <w:lastRenderedPageBreak/>
        <w:t xml:space="preserve">their organisation structure including staff training, </w:t>
      </w:r>
      <w:r w:rsidR="00127412" w:rsidRPr="001040FA">
        <w:rPr>
          <w:color w:val="000000" w:themeColor="text1"/>
        </w:rPr>
        <w:t>qualifications,</w:t>
      </w:r>
      <w:r w:rsidRPr="001040FA">
        <w:rPr>
          <w:color w:val="000000" w:themeColor="text1"/>
        </w:rPr>
        <w:t xml:space="preserve"> and lived experience, as well as </w:t>
      </w:r>
      <w:r w:rsidR="002B513E" w:rsidRPr="001040FA">
        <w:rPr>
          <w:color w:val="000000" w:themeColor="text1"/>
        </w:rPr>
        <w:t>their</w:t>
      </w:r>
      <w:r w:rsidRPr="001040FA">
        <w:rPr>
          <w:color w:val="000000" w:themeColor="text1"/>
        </w:rPr>
        <w:t xml:space="preserve"> organisation’s strategies for attracting and retaining staff with connections to community.</w:t>
      </w:r>
    </w:p>
    <w:p w14:paraId="39B1F5D5" w14:textId="77777777" w:rsidR="002B513E" w:rsidRPr="001040FA" w:rsidRDefault="002B513E" w:rsidP="002B513E">
      <w:pPr>
        <w:pStyle w:val="Heading2"/>
        <w:spacing w:before="120"/>
        <w:rPr>
          <w:rFonts w:ascii="Arial" w:hAnsi="Arial" w:cs="Arial"/>
          <w:color w:val="CF0A2C" w:themeColor="accent1"/>
        </w:rPr>
      </w:pPr>
      <w:r w:rsidRPr="001040FA">
        <w:rPr>
          <w:rFonts w:ascii="Arial" w:hAnsi="Arial" w:cs="Arial"/>
          <w:color w:val="CF0A2C" w:themeColor="accent1"/>
        </w:rPr>
        <w:t>What strong applications did well:</w:t>
      </w:r>
    </w:p>
    <w:p w14:paraId="7B30C551" w14:textId="70291DE4" w:rsidR="002B513E" w:rsidRPr="001040FA" w:rsidRDefault="00604086" w:rsidP="002B3A44">
      <w:pPr>
        <w:pStyle w:val="BodyText"/>
        <w:numPr>
          <w:ilvl w:val="0"/>
          <w:numId w:val="42"/>
        </w:numPr>
        <w:rPr>
          <w:rFonts w:ascii="Arial" w:hAnsi="Arial" w:cs="Arial"/>
          <w:sz w:val="24"/>
          <w:szCs w:val="24"/>
        </w:rPr>
      </w:pPr>
      <w:r w:rsidRPr="001040FA">
        <w:rPr>
          <w:rFonts w:ascii="Arial" w:hAnsi="Arial" w:cs="Arial"/>
          <w:sz w:val="24"/>
          <w:szCs w:val="24"/>
        </w:rPr>
        <w:t>d</w:t>
      </w:r>
      <w:r w:rsidR="00C13F66" w:rsidRPr="001040FA">
        <w:rPr>
          <w:rFonts w:ascii="Arial" w:hAnsi="Arial" w:cs="Arial"/>
          <w:sz w:val="24"/>
          <w:szCs w:val="24"/>
        </w:rPr>
        <w:t xml:space="preserve">emonstrated experience delivering similar projects within a correctional setting or to post release clients, supported by case studies </w:t>
      </w:r>
      <w:r w:rsidR="00DE5853" w:rsidRPr="001040FA">
        <w:rPr>
          <w:rFonts w:ascii="Arial" w:hAnsi="Arial" w:cs="Arial"/>
          <w:sz w:val="24"/>
          <w:szCs w:val="24"/>
        </w:rPr>
        <w:t xml:space="preserve">or </w:t>
      </w:r>
      <w:r w:rsidR="00C13F66" w:rsidRPr="001040FA">
        <w:rPr>
          <w:rFonts w:ascii="Arial" w:hAnsi="Arial" w:cs="Arial"/>
          <w:sz w:val="24"/>
          <w:szCs w:val="24"/>
        </w:rPr>
        <w:t>clear examples of outcomes achieved</w:t>
      </w:r>
    </w:p>
    <w:p w14:paraId="3E12761B" w14:textId="746CADA9" w:rsidR="00016642" w:rsidRPr="001040FA" w:rsidRDefault="00604086" w:rsidP="002B3A44">
      <w:pPr>
        <w:pStyle w:val="BodyText"/>
        <w:numPr>
          <w:ilvl w:val="0"/>
          <w:numId w:val="42"/>
        </w:numPr>
        <w:rPr>
          <w:rFonts w:ascii="Arial" w:hAnsi="Arial" w:cs="Arial"/>
          <w:sz w:val="24"/>
          <w:szCs w:val="24"/>
        </w:rPr>
      </w:pPr>
      <w:r w:rsidRPr="001040FA">
        <w:rPr>
          <w:rFonts w:ascii="Arial" w:hAnsi="Arial" w:cs="Arial"/>
          <w:sz w:val="24"/>
          <w:szCs w:val="24"/>
        </w:rPr>
        <w:t>p</w:t>
      </w:r>
      <w:r w:rsidR="00016642" w:rsidRPr="001040FA">
        <w:rPr>
          <w:rFonts w:ascii="Arial" w:hAnsi="Arial" w:cs="Arial"/>
          <w:sz w:val="24"/>
          <w:szCs w:val="24"/>
        </w:rPr>
        <w:t>resented a thorough understanding of the local service environment and existing supports, demonstrating established relationships and referral pathways. Where relevant, they</w:t>
      </w:r>
      <w:r w:rsidR="00DE5853" w:rsidRPr="001040FA">
        <w:rPr>
          <w:rFonts w:ascii="Arial" w:hAnsi="Arial" w:cs="Arial"/>
          <w:sz w:val="24"/>
          <w:szCs w:val="24"/>
        </w:rPr>
        <w:t xml:space="preserve"> described how they would</w:t>
      </w:r>
      <w:r w:rsidR="00016642" w:rsidRPr="001040FA">
        <w:rPr>
          <w:rFonts w:ascii="Arial" w:hAnsi="Arial" w:cs="Arial"/>
          <w:sz w:val="24"/>
          <w:szCs w:val="24"/>
        </w:rPr>
        <w:t xml:space="preserve"> leverage formal partnerships to bring in complementary expertise and strengthen capability</w:t>
      </w:r>
    </w:p>
    <w:p w14:paraId="540B5F3F" w14:textId="084F1F1D" w:rsidR="00016642" w:rsidRPr="001040FA" w:rsidRDefault="00604086" w:rsidP="002B3A44">
      <w:pPr>
        <w:pStyle w:val="BodyText"/>
        <w:numPr>
          <w:ilvl w:val="0"/>
          <w:numId w:val="42"/>
        </w:numPr>
        <w:rPr>
          <w:rFonts w:ascii="Arial" w:hAnsi="Arial" w:cs="Arial"/>
          <w:sz w:val="24"/>
          <w:szCs w:val="24"/>
        </w:rPr>
      </w:pPr>
      <w:r w:rsidRPr="001040FA">
        <w:rPr>
          <w:rFonts w:ascii="Arial" w:hAnsi="Arial" w:cs="Arial"/>
          <w:sz w:val="24"/>
          <w:szCs w:val="24"/>
        </w:rPr>
        <w:t>d</w:t>
      </w:r>
      <w:r w:rsidR="00016642" w:rsidRPr="001040FA">
        <w:rPr>
          <w:rFonts w:ascii="Arial" w:hAnsi="Arial" w:cs="Arial"/>
          <w:sz w:val="24"/>
          <w:szCs w:val="24"/>
        </w:rPr>
        <w:t xml:space="preserve">etailed how organisational infrastructure, IT systems, and governance frameworks (including risk management, reporting, and program oversight) would ensure safe, inclusive, and compliant service delivery. </w:t>
      </w:r>
      <w:r w:rsidR="00DE5853" w:rsidRPr="001040FA">
        <w:rPr>
          <w:rFonts w:ascii="Arial" w:hAnsi="Arial" w:cs="Arial"/>
          <w:sz w:val="24"/>
          <w:szCs w:val="24"/>
        </w:rPr>
        <w:t>This included the provision of</w:t>
      </w:r>
      <w:r w:rsidR="00016642" w:rsidRPr="001040FA">
        <w:rPr>
          <w:rFonts w:ascii="Arial" w:hAnsi="Arial" w:cs="Arial"/>
          <w:sz w:val="24"/>
          <w:szCs w:val="24"/>
        </w:rPr>
        <w:t xml:space="preserve"> examples of existing systems and processes that have supported similar programs</w:t>
      </w:r>
    </w:p>
    <w:p w14:paraId="192EC46A" w14:textId="217C8675" w:rsidR="00016642" w:rsidRPr="001040FA" w:rsidRDefault="00604086" w:rsidP="000D3D22">
      <w:pPr>
        <w:pStyle w:val="BodyText"/>
        <w:numPr>
          <w:ilvl w:val="0"/>
          <w:numId w:val="42"/>
        </w:numPr>
        <w:rPr>
          <w:rStyle w:val="BodyTextChar"/>
          <w:rFonts w:ascii="Arial" w:hAnsi="Arial" w:cs="Arial"/>
          <w:sz w:val="24"/>
          <w:szCs w:val="24"/>
        </w:rPr>
      </w:pPr>
      <w:r w:rsidRPr="001040FA">
        <w:rPr>
          <w:rFonts w:ascii="Arial" w:hAnsi="Arial" w:cs="Arial"/>
          <w:sz w:val="24"/>
          <w:szCs w:val="24"/>
        </w:rPr>
        <w:t>d</w:t>
      </w:r>
      <w:r w:rsidR="00016642" w:rsidRPr="001040FA">
        <w:rPr>
          <w:rFonts w:ascii="Arial" w:hAnsi="Arial" w:cs="Arial"/>
          <w:sz w:val="24"/>
          <w:szCs w:val="24"/>
        </w:rPr>
        <w:t>escribed their current organisational structure, including staff qualifications and training programs</w:t>
      </w:r>
      <w:r w:rsidR="00587548" w:rsidRPr="001040FA">
        <w:rPr>
          <w:rFonts w:ascii="Arial" w:hAnsi="Arial" w:cs="Arial"/>
          <w:sz w:val="24"/>
          <w:szCs w:val="24"/>
        </w:rPr>
        <w:t xml:space="preserve">. </w:t>
      </w:r>
      <w:r w:rsidR="00C250C3" w:rsidRPr="001040FA">
        <w:rPr>
          <w:rFonts w:ascii="Arial" w:hAnsi="Arial" w:cs="Arial"/>
          <w:sz w:val="24"/>
          <w:szCs w:val="24"/>
        </w:rPr>
        <w:t xml:space="preserve">This included </w:t>
      </w:r>
      <w:r w:rsidR="00016642" w:rsidRPr="001040FA">
        <w:rPr>
          <w:rFonts w:ascii="Arial" w:hAnsi="Arial" w:cs="Arial"/>
          <w:sz w:val="24"/>
          <w:szCs w:val="24"/>
        </w:rPr>
        <w:t>outlin</w:t>
      </w:r>
      <w:r w:rsidR="00C250C3" w:rsidRPr="001040FA">
        <w:rPr>
          <w:rFonts w:ascii="Arial" w:hAnsi="Arial" w:cs="Arial"/>
          <w:sz w:val="24"/>
          <w:szCs w:val="24"/>
        </w:rPr>
        <w:t>ing</w:t>
      </w:r>
      <w:r w:rsidR="00016642" w:rsidRPr="001040FA">
        <w:rPr>
          <w:rFonts w:ascii="Arial" w:hAnsi="Arial" w:cs="Arial"/>
          <w:sz w:val="24"/>
          <w:szCs w:val="24"/>
        </w:rPr>
        <w:t xml:space="preserve"> strategies for attracting and retaining First Nations staff with strong community connections and lived experience, supported by evidence of past success in workforce development.</w:t>
      </w:r>
    </w:p>
    <w:p w14:paraId="190EA592" w14:textId="77777777" w:rsidR="002B513E" w:rsidRPr="001040FA" w:rsidRDefault="002B513E" w:rsidP="002B513E">
      <w:pPr>
        <w:pStyle w:val="Heading2"/>
        <w:spacing w:before="120"/>
        <w:rPr>
          <w:rFonts w:ascii="Arial" w:hAnsi="Arial" w:cs="Arial"/>
          <w:color w:val="CF0A2C" w:themeColor="accent1"/>
        </w:rPr>
      </w:pPr>
      <w:r w:rsidRPr="001040FA">
        <w:rPr>
          <w:rFonts w:ascii="Arial" w:hAnsi="Arial" w:cs="Arial"/>
          <w:color w:val="CF0A2C" w:themeColor="accent1"/>
        </w:rPr>
        <w:t>Common gaps observed:</w:t>
      </w:r>
    </w:p>
    <w:p w14:paraId="29CF8325" w14:textId="5E69529B" w:rsidR="00E66814" w:rsidRPr="001040FA" w:rsidRDefault="00604086" w:rsidP="000D3D22">
      <w:pPr>
        <w:pStyle w:val="BodyText"/>
        <w:numPr>
          <w:ilvl w:val="0"/>
          <w:numId w:val="42"/>
        </w:numPr>
        <w:rPr>
          <w:rFonts w:ascii="Arial" w:hAnsi="Arial" w:cs="Arial"/>
          <w:sz w:val="24"/>
          <w:szCs w:val="24"/>
        </w:rPr>
      </w:pPr>
      <w:r w:rsidRPr="001040FA">
        <w:rPr>
          <w:rFonts w:ascii="Arial" w:hAnsi="Arial" w:cs="Arial"/>
          <w:sz w:val="24"/>
          <w:szCs w:val="24"/>
        </w:rPr>
        <w:t>o</w:t>
      </w:r>
      <w:r w:rsidR="00E66814" w:rsidRPr="001040FA">
        <w:rPr>
          <w:rFonts w:ascii="Arial" w:hAnsi="Arial" w:cs="Arial"/>
          <w:sz w:val="24"/>
          <w:szCs w:val="24"/>
        </w:rPr>
        <w:t xml:space="preserve">rganisational capability claims </w:t>
      </w:r>
      <w:r w:rsidR="00D72E51" w:rsidRPr="001040FA">
        <w:rPr>
          <w:rFonts w:ascii="Arial" w:hAnsi="Arial" w:cs="Arial"/>
          <w:sz w:val="24"/>
          <w:szCs w:val="24"/>
        </w:rPr>
        <w:t xml:space="preserve">provided </w:t>
      </w:r>
      <w:r w:rsidR="00E66814" w:rsidRPr="001040FA">
        <w:rPr>
          <w:rFonts w:ascii="Arial" w:hAnsi="Arial" w:cs="Arial"/>
          <w:sz w:val="24"/>
          <w:szCs w:val="24"/>
        </w:rPr>
        <w:t xml:space="preserve">limited </w:t>
      </w:r>
      <w:r w:rsidR="00D72E51" w:rsidRPr="001040FA">
        <w:rPr>
          <w:rFonts w:ascii="Arial" w:hAnsi="Arial" w:cs="Arial"/>
          <w:sz w:val="24"/>
          <w:szCs w:val="24"/>
        </w:rPr>
        <w:t xml:space="preserve">or no </w:t>
      </w:r>
      <w:r w:rsidR="00E66814" w:rsidRPr="001040FA">
        <w:rPr>
          <w:rFonts w:ascii="Arial" w:hAnsi="Arial" w:cs="Arial"/>
          <w:sz w:val="24"/>
          <w:szCs w:val="24"/>
        </w:rPr>
        <w:t xml:space="preserve">evidence of previous delivery success, participant outcomes, comparable program experience, case </w:t>
      </w:r>
      <w:r w:rsidR="00127412" w:rsidRPr="001040FA">
        <w:rPr>
          <w:rFonts w:ascii="Arial" w:hAnsi="Arial" w:cs="Arial"/>
          <w:sz w:val="24"/>
          <w:szCs w:val="24"/>
        </w:rPr>
        <w:t>studies,</w:t>
      </w:r>
      <w:r w:rsidR="00E66814" w:rsidRPr="001040FA">
        <w:rPr>
          <w:rFonts w:ascii="Arial" w:hAnsi="Arial" w:cs="Arial"/>
          <w:sz w:val="24"/>
          <w:szCs w:val="24"/>
        </w:rPr>
        <w:t xml:space="preserve"> or measurable outcomes</w:t>
      </w:r>
    </w:p>
    <w:p w14:paraId="15479B19" w14:textId="0992F18F" w:rsidR="00C21773" w:rsidRPr="001040FA" w:rsidRDefault="00604086" w:rsidP="000D3D22">
      <w:pPr>
        <w:pStyle w:val="BodyText"/>
        <w:numPr>
          <w:ilvl w:val="0"/>
          <w:numId w:val="42"/>
        </w:numPr>
        <w:rPr>
          <w:rFonts w:ascii="Arial" w:hAnsi="Arial" w:cs="Arial"/>
          <w:sz w:val="24"/>
          <w:szCs w:val="24"/>
        </w:rPr>
      </w:pPr>
      <w:r w:rsidRPr="001040FA">
        <w:rPr>
          <w:rFonts w:ascii="Arial" w:hAnsi="Arial" w:cs="Arial"/>
          <w:sz w:val="24"/>
          <w:szCs w:val="24"/>
        </w:rPr>
        <w:t>w</w:t>
      </w:r>
      <w:r w:rsidR="00C21773" w:rsidRPr="001040FA">
        <w:rPr>
          <w:rFonts w:ascii="Arial" w:hAnsi="Arial" w:cs="Arial"/>
          <w:sz w:val="24"/>
          <w:szCs w:val="24"/>
        </w:rPr>
        <w:t xml:space="preserve">orkforce structures, qualifications, recruitment strategies, retention </w:t>
      </w:r>
      <w:r w:rsidR="00127412" w:rsidRPr="001040FA">
        <w:rPr>
          <w:rFonts w:ascii="Arial" w:hAnsi="Arial" w:cs="Arial"/>
          <w:sz w:val="24"/>
          <w:szCs w:val="24"/>
        </w:rPr>
        <w:t>approaches,</w:t>
      </w:r>
      <w:r w:rsidR="00C21773" w:rsidRPr="001040FA">
        <w:rPr>
          <w:rFonts w:ascii="Arial" w:hAnsi="Arial" w:cs="Arial"/>
          <w:sz w:val="24"/>
          <w:szCs w:val="24"/>
        </w:rPr>
        <w:t xml:space="preserve"> and workforce planning </w:t>
      </w:r>
      <w:r w:rsidR="00C250C3" w:rsidRPr="001040FA">
        <w:rPr>
          <w:rFonts w:ascii="Arial" w:hAnsi="Arial" w:cs="Arial"/>
          <w:sz w:val="24"/>
          <w:szCs w:val="24"/>
        </w:rPr>
        <w:t>were</w:t>
      </w:r>
      <w:r w:rsidR="00C21773" w:rsidRPr="001040FA">
        <w:rPr>
          <w:rFonts w:ascii="Arial" w:hAnsi="Arial" w:cs="Arial"/>
          <w:sz w:val="24"/>
          <w:szCs w:val="24"/>
        </w:rPr>
        <w:t xml:space="preserve"> insufficiently detailed</w:t>
      </w:r>
    </w:p>
    <w:p w14:paraId="7715D317" w14:textId="6549A7FB" w:rsidR="00C21773" w:rsidRPr="001040FA" w:rsidRDefault="00604086" w:rsidP="000D3D22">
      <w:pPr>
        <w:pStyle w:val="BodyText"/>
        <w:numPr>
          <w:ilvl w:val="0"/>
          <w:numId w:val="42"/>
        </w:numPr>
        <w:rPr>
          <w:rFonts w:ascii="Arial" w:hAnsi="Arial" w:cs="Arial"/>
          <w:sz w:val="24"/>
          <w:szCs w:val="24"/>
        </w:rPr>
      </w:pPr>
      <w:r w:rsidRPr="001040FA">
        <w:rPr>
          <w:rFonts w:ascii="Arial" w:hAnsi="Arial" w:cs="Arial"/>
          <w:sz w:val="24"/>
          <w:szCs w:val="24"/>
        </w:rPr>
        <w:t>g</w:t>
      </w:r>
      <w:r w:rsidR="00C21773" w:rsidRPr="001040FA">
        <w:rPr>
          <w:rFonts w:ascii="Arial" w:hAnsi="Arial" w:cs="Arial"/>
          <w:sz w:val="24"/>
          <w:szCs w:val="24"/>
        </w:rPr>
        <w:t xml:space="preserve">overnance arrangements, organisational </w:t>
      </w:r>
      <w:r w:rsidR="00127412" w:rsidRPr="001040FA">
        <w:rPr>
          <w:rFonts w:ascii="Arial" w:hAnsi="Arial" w:cs="Arial"/>
          <w:sz w:val="24"/>
          <w:szCs w:val="24"/>
        </w:rPr>
        <w:t>systems,</w:t>
      </w:r>
      <w:r w:rsidR="00C21773" w:rsidRPr="001040FA">
        <w:rPr>
          <w:rFonts w:ascii="Arial" w:hAnsi="Arial" w:cs="Arial"/>
          <w:sz w:val="24"/>
          <w:szCs w:val="24"/>
        </w:rPr>
        <w:t xml:space="preserve"> and risk management frameworks were described at a high level without sufficient detail</w:t>
      </w:r>
    </w:p>
    <w:p w14:paraId="68DB91E5" w14:textId="27E08E9B" w:rsidR="00892CE1" w:rsidRPr="001040FA" w:rsidRDefault="00604086" w:rsidP="009A6134">
      <w:pPr>
        <w:pStyle w:val="BodyText"/>
        <w:numPr>
          <w:ilvl w:val="0"/>
          <w:numId w:val="42"/>
        </w:numPr>
        <w:rPr>
          <w:rFonts w:ascii="Arial" w:hAnsi="Arial" w:cs="Arial"/>
        </w:rPr>
      </w:pPr>
      <w:r w:rsidRPr="001040FA">
        <w:rPr>
          <w:rFonts w:ascii="Arial" w:hAnsi="Arial" w:cs="Arial"/>
          <w:sz w:val="24"/>
          <w:szCs w:val="24"/>
        </w:rPr>
        <w:t>l</w:t>
      </w:r>
      <w:r w:rsidR="00C21773" w:rsidRPr="001040FA">
        <w:rPr>
          <w:rFonts w:ascii="Arial" w:hAnsi="Arial" w:cs="Arial"/>
          <w:sz w:val="24"/>
          <w:szCs w:val="24"/>
        </w:rPr>
        <w:t xml:space="preserve">imited evidence of organisational readiness to deliver services within correctional environments, including practical understanding of referral processes, facility </w:t>
      </w:r>
      <w:r w:rsidR="00127412" w:rsidRPr="001040FA">
        <w:rPr>
          <w:rFonts w:ascii="Arial" w:hAnsi="Arial" w:cs="Arial"/>
          <w:sz w:val="24"/>
          <w:szCs w:val="24"/>
        </w:rPr>
        <w:t>operations,</w:t>
      </w:r>
      <w:r w:rsidR="00C21773" w:rsidRPr="001040FA">
        <w:rPr>
          <w:rFonts w:ascii="Arial" w:hAnsi="Arial" w:cs="Arial"/>
          <w:sz w:val="24"/>
          <w:szCs w:val="24"/>
        </w:rPr>
        <w:t xml:space="preserve"> and custodial systems.</w:t>
      </w:r>
    </w:p>
    <w:p w14:paraId="4CEF1F7C" w14:textId="77777777" w:rsidR="006E3747" w:rsidRPr="00CB5D45" w:rsidRDefault="006E3747" w:rsidP="0018011E">
      <w:pPr>
        <w:pStyle w:val="Heading2"/>
        <w:spacing w:before="240"/>
        <w:rPr>
          <w:rFonts w:cstheme="majorHAnsi"/>
          <w:color w:val="C00000"/>
          <w:sz w:val="28"/>
          <w:szCs w:val="28"/>
        </w:rPr>
      </w:pPr>
      <w:r w:rsidRPr="00CB5D45">
        <w:rPr>
          <w:rFonts w:cstheme="majorHAnsi"/>
          <w:color w:val="C00000"/>
          <w:sz w:val="28"/>
          <w:szCs w:val="28"/>
        </w:rPr>
        <w:t>Tips for Future Applications</w:t>
      </w:r>
    </w:p>
    <w:p w14:paraId="5547E133" w14:textId="0A3CD4C5" w:rsidR="0018011E" w:rsidRPr="001040FA" w:rsidRDefault="0018011E" w:rsidP="00B45E35">
      <w:pPr>
        <w:pStyle w:val="BodyText"/>
        <w:numPr>
          <w:ilvl w:val="0"/>
          <w:numId w:val="42"/>
        </w:numPr>
        <w:rPr>
          <w:rFonts w:cstheme="minorHAnsi"/>
          <w:sz w:val="24"/>
          <w:szCs w:val="24"/>
        </w:rPr>
      </w:pPr>
      <w:r w:rsidRPr="001040FA">
        <w:rPr>
          <w:rFonts w:cstheme="minorHAnsi"/>
          <w:sz w:val="24"/>
          <w:szCs w:val="24"/>
        </w:rPr>
        <w:t xml:space="preserve">Start early and read the </w:t>
      </w:r>
      <w:r w:rsidRPr="001040FA">
        <w:rPr>
          <w:rFonts w:cstheme="minorHAnsi"/>
          <w:b/>
          <w:bCs/>
          <w:sz w:val="24"/>
          <w:szCs w:val="24"/>
        </w:rPr>
        <w:t>Grant Opportunity Guidelines</w:t>
      </w:r>
      <w:r w:rsidRPr="001040FA">
        <w:rPr>
          <w:rFonts w:cstheme="minorHAnsi"/>
          <w:sz w:val="24"/>
          <w:szCs w:val="24"/>
        </w:rPr>
        <w:t xml:space="preserve"> carefully.</w:t>
      </w:r>
    </w:p>
    <w:p w14:paraId="4197372C" w14:textId="5ABB4210" w:rsidR="0018011E" w:rsidRPr="001040FA" w:rsidRDefault="0018011E" w:rsidP="00B45E35">
      <w:pPr>
        <w:pStyle w:val="BodyText"/>
        <w:numPr>
          <w:ilvl w:val="0"/>
          <w:numId w:val="42"/>
        </w:numPr>
        <w:rPr>
          <w:rFonts w:cstheme="minorHAnsi"/>
          <w:sz w:val="24"/>
          <w:szCs w:val="24"/>
        </w:rPr>
      </w:pPr>
      <w:r w:rsidRPr="001040FA">
        <w:rPr>
          <w:rFonts w:cstheme="minorHAnsi"/>
          <w:sz w:val="24"/>
          <w:szCs w:val="24"/>
        </w:rPr>
        <w:t>Check eligibility and gather required evidence before drafting your application.</w:t>
      </w:r>
    </w:p>
    <w:p w14:paraId="612C5E10" w14:textId="5CE23800" w:rsidR="0018011E" w:rsidRPr="001040FA" w:rsidRDefault="0018011E" w:rsidP="00B45E35">
      <w:pPr>
        <w:pStyle w:val="BodyText"/>
        <w:numPr>
          <w:ilvl w:val="0"/>
          <w:numId w:val="42"/>
        </w:numPr>
        <w:rPr>
          <w:rFonts w:cstheme="minorHAnsi"/>
          <w:sz w:val="24"/>
          <w:szCs w:val="24"/>
        </w:rPr>
      </w:pPr>
      <w:r w:rsidRPr="001040FA">
        <w:rPr>
          <w:rFonts w:cstheme="minorHAnsi"/>
          <w:sz w:val="24"/>
          <w:szCs w:val="24"/>
        </w:rPr>
        <w:t>Provide complete, relevant attachments and references.</w:t>
      </w:r>
    </w:p>
    <w:p w14:paraId="7E2165CC" w14:textId="6D8B502F" w:rsidR="0018011E" w:rsidRPr="001040FA" w:rsidRDefault="0018011E" w:rsidP="00B45E35">
      <w:pPr>
        <w:pStyle w:val="BodyText"/>
        <w:numPr>
          <w:ilvl w:val="0"/>
          <w:numId w:val="42"/>
        </w:numPr>
        <w:rPr>
          <w:rFonts w:cstheme="minorHAnsi"/>
          <w:sz w:val="24"/>
          <w:szCs w:val="24"/>
        </w:rPr>
      </w:pPr>
      <w:r w:rsidRPr="001040FA">
        <w:rPr>
          <w:rFonts w:cstheme="minorHAnsi"/>
          <w:sz w:val="24"/>
          <w:szCs w:val="24"/>
        </w:rPr>
        <w:t>Address each assessment criterion directly and clearly.</w:t>
      </w:r>
    </w:p>
    <w:p w14:paraId="624B4914" w14:textId="51B1EEA9" w:rsidR="0018011E" w:rsidRPr="001040FA" w:rsidRDefault="0018011E" w:rsidP="00B45E35">
      <w:pPr>
        <w:pStyle w:val="BodyText"/>
        <w:numPr>
          <w:ilvl w:val="0"/>
          <w:numId w:val="42"/>
        </w:numPr>
        <w:rPr>
          <w:rFonts w:cstheme="minorHAnsi"/>
          <w:sz w:val="24"/>
          <w:szCs w:val="24"/>
        </w:rPr>
      </w:pPr>
      <w:r w:rsidRPr="001040FA">
        <w:rPr>
          <w:rFonts w:cstheme="minorHAnsi"/>
          <w:sz w:val="24"/>
          <w:szCs w:val="24"/>
        </w:rPr>
        <w:t xml:space="preserve">Explain how your proposed activities deliver outcomes and demonstrate </w:t>
      </w:r>
      <w:r w:rsidRPr="001040FA">
        <w:rPr>
          <w:rFonts w:cstheme="minorHAnsi"/>
          <w:b/>
          <w:bCs/>
          <w:sz w:val="24"/>
          <w:szCs w:val="24"/>
        </w:rPr>
        <w:t xml:space="preserve">value </w:t>
      </w:r>
      <w:r w:rsidR="00333B12" w:rsidRPr="001040FA">
        <w:rPr>
          <w:rFonts w:cstheme="minorHAnsi"/>
          <w:b/>
          <w:bCs/>
          <w:sz w:val="24"/>
          <w:szCs w:val="24"/>
        </w:rPr>
        <w:t xml:space="preserve">for </w:t>
      </w:r>
      <w:r w:rsidRPr="001040FA">
        <w:rPr>
          <w:rFonts w:cstheme="minorHAnsi"/>
          <w:b/>
          <w:bCs/>
          <w:sz w:val="24"/>
          <w:szCs w:val="24"/>
        </w:rPr>
        <w:t>money.</w:t>
      </w:r>
    </w:p>
    <w:p w14:paraId="7D3F7BC6" w14:textId="36EF2649" w:rsidR="0018011E" w:rsidRPr="001040FA" w:rsidRDefault="0018011E" w:rsidP="00B45E35">
      <w:pPr>
        <w:pStyle w:val="BodyText"/>
        <w:numPr>
          <w:ilvl w:val="0"/>
          <w:numId w:val="42"/>
        </w:numPr>
        <w:rPr>
          <w:rFonts w:cstheme="minorHAnsi"/>
          <w:sz w:val="24"/>
          <w:szCs w:val="24"/>
        </w:rPr>
      </w:pPr>
      <w:r w:rsidRPr="001040FA">
        <w:rPr>
          <w:rFonts w:cstheme="minorHAnsi"/>
          <w:sz w:val="24"/>
          <w:szCs w:val="24"/>
        </w:rPr>
        <w:t>Identify risks and outline strategies for managing them.</w:t>
      </w:r>
    </w:p>
    <w:p w14:paraId="75B295AC" w14:textId="757A0BAA" w:rsidR="00992D69" w:rsidRPr="00CB5D45" w:rsidRDefault="00927EB7" w:rsidP="00992D69">
      <w:pPr>
        <w:pStyle w:val="Heading2"/>
        <w:spacing w:before="240"/>
        <w:rPr>
          <w:rFonts w:cstheme="majorHAnsi"/>
          <w:color w:val="C00000"/>
          <w:sz w:val="28"/>
          <w:szCs w:val="28"/>
        </w:rPr>
      </w:pPr>
      <w:r w:rsidRPr="00CB5D45">
        <w:rPr>
          <w:rFonts w:cstheme="majorHAnsi"/>
          <w:color w:val="C00000"/>
          <w:sz w:val="28"/>
          <w:szCs w:val="28"/>
        </w:rPr>
        <w:t>Next Steps</w:t>
      </w:r>
    </w:p>
    <w:p w14:paraId="41EDEEE4" w14:textId="49C83E48" w:rsidR="0018011E" w:rsidRPr="001040FA" w:rsidRDefault="0018011E" w:rsidP="00591AF7">
      <w:pPr>
        <w:pStyle w:val="BodyText"/>
        <w:numPr>
          <w:ilvl w:val="0"/>
          <w:numId w:val="27"/>
        </w:numPr>
        <w:spacing w:before="40" w:after="120"/>
        <w:ind w:left="714" w:hanging="357"/>
        <w:rPr>
          <w:rFonts w:cstheme="minorHAnsi"/>
          <w:sz w:val="24"/>
          <w:szCs w:val="24"/>
        </w:rPr>
      </w:pPr>
      <w:r w:rsidRPr="001040FA">
        <w:rPr>
          <w:rFonts w:cstheme="minorHAnsi"/>
          <w:sz w:val="24"/>
          <w:szCs w:val="24"/>
        </w:rPr>
        <w:t>Individual feedback will be provided upon request.</w:t>
      </w:r>
      <w:r w:rsidR="00D76CC1" w:rsidRPr="001040FA">
        <w:rPr>
          <w:rFonts w:cstheme="minorHAnsi"/>
          <w:color w:val="000000"/>
          <w:sz w:val="24"/>
          <w:szCs w:val="24"/>
        </w:rPr>
        <w:t xml:space="preserve"> </w:t>
      </w:r>
      <w:r w:rsidR="00D76CC1" w:rsidRPr="001040FA">
        <w:rPr>
          <w:rFonts w:cstheme="minorHAnsi"/>
          <w:sz w:val="24"/>
          <w:szCs w:val="24"/>
        </w:rPr>
        <w:t xml:space="preserve">Applicants seeking individual feedback should submit requests to </w:t>
      </w:r>
      <w:hyperlink r:id="rId9" w:history="1">
        <w:r w:rsidR="00E230FA" w:rsidRPr="001040FA">
          <w:rPr>
            <w:rStyle w:val="Hyperlink"/>
            <w:rFonts w:cstheme="minorHAnsi"/>
            <w:sz w:val="24"/>
            <w:szCs w:val="24"/>
          </w:rPr>
          <w:t>REALprogram@dewr.gov.au</w:t>
        </w:r>
      </w:hyperlink>
      <w:r w:rsidR="00D76CC1" w:rsidRPr="001040FA">
        <w:rPr>
          <w:rFonts w:cstheme="minorHAnsi"/>
          <w:sz w:val="24"/>
          <w:szCs w:val="24"/>
        </w:rPr>
        <w:t xml:space="preserve">. Requests for individual feedback will only be accepted within 20 days of receipt of the outcome of </w:t>
      </w:r>
      <w:r w:rsidR="00D76CC1" w:rsidRPr="001040FA">
        <w:rPr>
          <w:rFonts w:cstheme="minorHAnsi"/>
          <w:sz w:val="24"/>
          <w:szCs w:val="24"/>
        </w:rPr>
        <w:lastRenderedPageBreak/>
        <w:t xml:space="preserve">your application. Feedback will be provided in writing only within 30 days of receipt of the request. </w:t>
      </w:r>
    </w:p>
    <w:p w14:paraId="280BD50B" w14:textId="64AD0997" w:rsidR="00927EB7" w:rsidRPr="001040FA" w:rsidRDefault="00927EB7" w:rsidP="00591AF7">
      <w:pPr>
        <w:pStyle w:val="NormalWeb"/>
        <w:numPr>
          <w:ilvl w:val="0"/>
          <w:numId w:val="27"/>
        </w:numPr>
        <w:shd w:val="clear" w:color="auto" w:fill="FFFFFF"/>
        <w:spacing w:before="40" w:beforeAutospacing="0" w:after="120" w:afterAutospacing="0" w:line="280" w:lineRule="atLeast"/>
        <w:ind w:left="714" w:hanging="357"/>
        <w:rPr>
          <w:rFonts w:asciiTheme="minorHAnsi" w:hAnsiTheme="minorHAnsi" w:cstheme="minorHAnsi"/>
          <w:color w:val="101010"/>
        </w:rPr>
      </w:pPr>
      <w:r w:rsidRPr="001040FA">
        <w:rPr>
          <w:rFonts w:asciiTheme="minorHAnsi" w:hAnsiTheme="minorHAnsi" w:cstheme="minorHAnsi"/>
          <w:color w:val="101010"/>
        </w:rPr>
        <w:t>If you would like to know about upcoming grants opportunities for funding, you can </w:t>
      </w:r>
      <w:hyperlink r:id="rId10" w:history="1">
        <w:r w:rsidRPr="001040FA">
          <w:rPr>
            <w:rStyle w:val="Hyperlink"/>
            <w:rFonts w:asciiTheme="minorHAnsi" w:hAnsiTheme="minorHAnsi" w:cstheme="minorHAnsi"/>
          </w:rPr>
          <w:t>register</w:t>
        </w:r>
      </w:hyperlink>
      <w:r w:rsidR="00591AF7">
        <w:rPr>
          <w:rStyle w:val="FootnoteReference"/>
        </w:rPr>
        <w:footnoteReference w:id="1"/>
      </w:r>
      <w:r w:rsidRPr="001040FA">
        <w:rPr>
          <w:rStyle w:val="Hyperlink"/>
          <w:rFonts w:asciiTheme="minorHAnsi" w:hAnsiTheme="minorHAnsi" w:cstheme="minorHAnsi"/>
        </w:rPr>
        <w:t> </w:t>
      </w:r>
      <w:r w:rsidRPr="001040FA">
        <w:rPr>
          <w:rFonts w:asciiTheme="minorHAnsi" w:hAnsiTheme="minorHAnsi" w:cstheme="minorHAnsi"/>
          <w:color w:val="101010"/>
        </w:rPr>
        <w:t>to receive email alerts with </w:t>
      </w:r>
      <w:proofErr w:type="spellStart"/>
      <w:r>
        <w:fldChar w:fldCharType="begin"/>
      </w:r>
      <w:r>
        <w:instrText>HYPERLINK "https://www.grants.gov.au/RegisteredUser/Login" \t "_blank"</w:instrText>
      </w:r>
      <w:r>
        <w:fldChar w:fldCharType="separate"/>
      </w:r>
      <w:r w:rsidRPr="001040FA">
        <w:rPr>
          <w:rStyle w:val="Hyperlink"/>
          <w:rFonts w:asciiTheme="minorHAnsi" w:hAnsiTheme="minorHAnsi" w:cstheme="minorHAnsi"/>
        </w:rPr>
        <w:t>GrantConnect</w:t>
      </w:r>
      <w:proofErr w:type="spellEnd"/>
      <w:r>
        <w:fldChar w:fldCharType="end"/>
      </w:r>
      <w:r w:rsidR="00591AF7">
        <w:rPr>
          <w:rStyle w:val="FootnoteReference"/>
        </w:rPr>
        <w:footnoteReference w:id="2"/>
      </w:r>
      <w:r w:rsidRPr="001040FA">
        <w:rPr>
          <w:rFonts w:asciiTheme="minorHAnsi" w:hAnsiTheme="minorHAnsi" w:cstheme="minorHAnsi"/>
          <w:color w:val="101010"/>
        </w:rPr>
        <w:t> the Australian Government’s grants information system.</w:t>
      </w:r>
    </w:p>
    <w:p w14:paraId="01C2E65D" w14:textId="7FABB586" w:rsidR="0032204D" w:rsidRPr="006B4E7C" w:rsidRDefault="0032204D" w:rsidP="006E3747">
      <w:pPr>
        <w:pStyle w:val="BodyText"/>
        <w:rPr>
          <w:rFonts w:ascii="Aptos" w:hAnsi="Aptos"/>
          <w:color w:val="auto"/>
        </w:rPr>
      </w:pPr>
    </w:p>
    <w:sectPr w:rsidR="0032204D" w:rsidRPr="006B4E7C" w:rsidSect="00992D69">
      <w:headerReference w:type="even" r:id="rId11"/>
      <w:headerReference w:type="default" r:id="rId12"/>
      <w:footerReference w:type="even" r:id="rId13"/>
      <w:footerReference w:type="default" r:id="rId14"/>
      <w:headerReference w:type="first" r:id="rId15"/>
      <w:footerReference w:type="first" r:id="rId16"/>
      <w:pgSz w:w="11906" w:h="16838" w:code="9"/>
      <w:pgMar w:top="737" w:right="1134" w:bottom="1021" w:left="1134" w:header="284" w:footer="4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0952C" w14:textId="77777777" w:rsidR="00C56AA2" w:rsidRDefault="00C56AA2" w:rsidP="00772718">
      <w:pPr>
        <w:spacing w:line="240" w:lineRule="auto"/>
      </w:pPr>
      <w:r>
        <w:separator/>
      </w:r>
    </w:p>
  </w:endnote>
  <w:endnote w:type="continuationSeparator" w:id="0">
    <w:p w14:paraId="427BCC2C" w14:textId="77777777" w:rsidR="00C56AA2" w:rsidRDefault="00C56AA2" w:rsidP="007727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HelveticaNeueLT Std Lt">
    <w:altName w:val="Malgun Gothic"/>
    <w:panose1 w:val="00000000000000000000"/>
    <w:charset w:val="00"/>
    <w:family w:val="swiss"/>
    <w:notTrueType/>
    <w:pitch w:val="variable"/>
    <w:sig w:usb0="800000AF" w:usb1="4000204A" w:usb2="00000000" w:usb3="00000000" w:csb0="0000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95FE" w14:textId="55767B88" w:rsidR="00525DD1" w:rsidRDefault="00525DD1">
    <w:pPr>
      <w:pStyle w:val="Footer"/>
    </w:pPr>
    <w:r>
      <w:rPr>
        <w:noProof/>
      </w:rPr>
      <mc:AlternateContent>
        <mc:Choice Requires="wps">
          <w:drawing>
            <wp:anchor distT="0" distB="0" distL="114300" distR="114300" simplePos="0" relativeHeight="251658247" behindDoc="0" locked="1" layoutInCell="0" allowOverlap="1" wp14:anchorId="3D6DE214" wp14:editId="291C73C9">
              <wp:simplePos x="0" y="0"/>
              <wp:positionH relativeFrom="margin">
                <wp:align>center</wp:align>
              </wp:positionH>
              <wp:positionV relativeFrom="bottomMargin">
                <wp:align>center</wp:align>
              </wp:positionV>
              <wp:extent cx="875665" cy="275590"/>
              <wp:effectExtent l="0" t="0" r="0" b="0"/>
              <wp:wrapNone/>
              <wp:docPr id="1895600373" name="janusSEAL SC F_Even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C2E0BC" w14:textId="109FD3C5" w:rsidR="00525DD1" w:rsidRPr="00927EB7" w:rsidRDefault="00EF3513"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D6DE214" id="_x0000_t202" coordsize="21600,21600" o:spt="202" path="m,l,21600r21600,l21600,xe">
              <v:stroke joinstyle="miter"/>
              <v:path gradientshapeok="t" o:connecttype="rect"/>
            </v:shapetype>
            <v:shape id="janusSEAL SC F_EvenPage" o:spid="_x0000_s1028" type="#_x0000_t202" style="position:absolute;margin-left:0;margin-top:0;width:68.95pt;height:21.7pt;z-index:251658247;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EbGg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" o:allowincell="f" filled="f" stroked="f" strokeweight=".5pt">
              <v:textbox style="mso-fit-shape-to-text:t">
                <w:txbxContent>
                  <w:p w14:paraId="06C2E0BC" w14:textId="109FD3C5" w:rsidR="00525DD1" w:rsidRPr="00927EB7" w:rsidRDefault="00EF3513" w:rsidP="006C2B54">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CDBEE" w14:textId="6BE41B8C" w:rsidR="00A14495" w:rsidRDefault="00525DD1">
    <w:pPr>
      <w:pStyle w:val="Footer"/>
    </w:pPr>
    <w:r>
      <w:rPr>
        <w:noProof/>
      </w:rPr>
      <mc:AlternateContent>
        <mc:Choice Requires="wps">
          <w:drawing>
            <wp:anchor distT="0" distB="0" distL="114300" distR="114300" simplePos="0" relativeHeight="251658245" behindDoc="0" locked="1" layoutInCell="0" allowOverlap="1" wp14:anchorId="41439DF9" wp14:editId="0703226F">
              <wp:simplePos x="0" y="0"/>
              <wp:positionH relativeFrom="margin">
                <wp:align>center</wp:align>
              </wp:positionH>
              <wp:positionV relativeFrom="bottomMargin">
                <wp:align>center</wp:align>
              </wp:positionV>
              <wp:extent cx="875665" cy="275590"/>
              <wp:effectExtent l="0" t="0" r="0" b="0"/>
              <wp:wrapNone/>
              <wp:docPr id="788689329" name="janusSEAL SC Footer"/>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71D026" w14:textId="1420315F" w:rsidR="00525DD1" w:rsidRPr="00927EB7" w:rsidRDefault="00EF3513"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1439DF9" id="_x0000_t202" coordsize="21600,21600" o:spt="202" path="m,l,21600r21600,l21600,xe">
              <v:stroke joinstyle="miter"/>
              <v:path gradientshapeok="t" o:connecttype="rect"/>
            </v:shapetype>
            <v:shape id="janusSEAL SC Footer" o:spid="_x0000_s1029" type="#_x0000_t202" style="position:absolute;margin-left:0;margin-top:0;width:68.95pt;height:21.7pt;z-index:251658245;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" o:allowincell="f" filled="f" stroked="f" strokeweight=".5pt">
              <v:textbox style="mso-fit-shape-to-text:t">
                <w:txbxContent>
                  <w:p w14:paraId="7B71D026" w14:textId="1420315F" w:rsidR="00525DD1" w:rsidRPr="00927EB7" w:rsidRDefault="00EF3513" w:rsidP="006C2B54">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r w:rsidR="00E13525">
      <w:fldChar w:fldCharType="begin"/>
    </w:r>
    <w:r w:rsidR="00E13525">
      <w:instrText xml:space="preserve"> PAGE   \* MERGEFORMAT </w:instrText>
    </w:r>
    <w:r w:rsidR="00E13525">
      <w:fldChar w:fldCharType="separate"/>
    </w:r>
    <w:r w:rsidR="00C80477">
      <w:rPr>
        <w:noProof/>
      </w:rPr>
      <w:t>2</w:t>
    </w:r>
    <w:r w:rsidR="00E13525">
      <w:fldChar w:fldCharType="end"/>
    </w:r>
    <w:r w:rsidR="00E13525">
      <w:t xml:space="preserve">  </w:t>
    </w:r>
    <w:r w:rsidR="00D06EAD">
      <w:t xml:space="preserve">| </w:t>
    </w:r>
    <w:r w:rsidR="00E13525" w:rsidRPr="00A454BF">
      <w:t>Community Grants Hub</w:t>
    </w:r>
    <w:r w:rsidR="00E13525">
      <w:rPr>
        <w:noProof/>
        <w:lang w:eastAsia="en-AU"/>
      </w:rPr>
      <mc:AlternateContent>
        <mc:Choice Requires="wps">
          <w:drawing>
            <wp:anchor distT="0" distB="0" distL="114300" distR="114300" simplePos="0" relativeHeight="251658240" behindDoc="0" locked="1" layoutInCell="1" allowOverlap="1" wp14:anchorId="09480289" wp14:editId="1021E9AA">
              <wp:simplePos x="0" y="0"/>
              <wp:positionH relativeFrom="page">
                <wp:posOffset>719455</wp:posOffset>
              </wp:positionH>
              <wp:positionV relativeFrom="page">
                <wp:posOffset>10185400</wp:posOffset>
              </wp:positionV>
              <wp:extent cx="6119495" cy="0"/>
              <wp:effectExtent l="0" t="0" r="0" b="0"/>
              <wp:wrapNone/>
              <wp:docPr id="80" name="Straight Connector 80" descr="Line" title="Graphic Element"/>
              <wp:cNvGraphicFramePr/>
              <a:graphic xmlns:a="http://schemas.openxmlformats.org/drawingml/2006/main">
                <a:graphicData uri="http://schemas.microsoft.com/office/word/2010/wordprocessingShape">
                  <wps:wsp>
                    <wps:cNvCnPr/>
                    <wps:spPr>
                      <a:xfrm>
                        <a:off x="0" y="0"/>
                        <a:ext cx="61194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a="http://schemas.openxmlformats.org/drawingml/2006/main">
          <w:pict w14:anchorId="1BA018B3">
            <v:line id="Straight Connector 80"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alt="Title: Graphic Element - Description: Line" o:spid="_x0000_s1026" strokecolor="black [3213]" strokeweight=".5pt" from="56.65pt,802pt" to="538.5pt,802pt" w14:anchorId="5FA9C3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">
              <w10:wrap anchorx="page" anchory="page"/>
              <w10:anchorlock/>
            </v:line>
          </w:pict>
        </mc:Fallback>
      </mc:AlternateContent>
    </w:r>
    <w:r w:rsidR="00F60E81">
      <w:tab/>
    </w:r>
    <w:r w:rsidR="004F32AB">
      <w:tab/>
      <w:t xml:space="preserve">Version: </w:t>
    </w:r>
    <w:r w:rsidR="00992D69">
      <w:t>1.25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145BB" w14:textId="08227565" w:rsidR="00D91B18" w:rsidRDefault="00525DD1">
    <w:pPr>
      <w:pStyle w:val="Footer"/>
    </w:pPr>
    <w:r>
      <w:rPr>
        <w:noProof/>
      </w:rPr>
      <mc:AlternateContent>
        <mc:Choice Requires="wps">
          <w:drawing>
            <wp:anchor distT="0" distB="0" distL="114300" distR="114300" simplePos="0" relativeHeight="251658246" behindDoc="0" locked="1" layoutInCell="0" allowOverlap="1" wp14:anchorId="425FBE7C" wp14:editId="4ACB3397">
              <wp:simplePos x="0" y="0"/>
              <wp:positionH relativeFrom="margin">
                <wp:align>center</wp:align>
              </wp:positionH>
              <wp:positionV relativeFrom="bottomMargin">
                <wp:align>center</wp:align>
              </wp:positionV>
              <wp:extent cx="875665" cy="275590"/>
              <wp:effectExtent l="0" t="0" r="0" b="0"/>
              <wp:wrapNone/>
              <wp:docPr id="1395929318" name="janusSEAL SC F_First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F01430" w14:textId="15A3B3AB" w:rsidR="00525DD1" w:rsidRPr="00EF3513" w:rsidRDefault="00EF3513"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25FBE7C" id="_x0000_t202" coordsize="21600,21600" o:spt="202" path="m,l,21600r21600,l21600,xe">
              <v:stroke joinstyle="miter"/>
              <v:path gradientshapeok="t" o:connecttype="rect"/>
            </v:shapetype>
            <v:shape id="janusSEAL SC F_FirstPage" o:spid="_x0000_s1031" type="#_x0000_t202" style="position:absolute;margin-left:0;margin-top:0;width:68.95pt;height:21.7pt;z-index:251658246;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V7Gg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" o:allowincell="f" filled="f" stroked="f" strokeweight=".5pt">
              <v:textbox style="mso-fit-shape-to-text:t">
                <w:txbxContent>
                  <w:p w14:paraId="0DF01430" w14:textId="15A3B3AB" w:rsidR="00525DD1" w:rsidRPr="00EF3513" w:rsidRDefault="00EF3513" w:rsidP="006C2B54">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r w:rsidR="00D91B18">
      <w:fldChar w:fldCharType="begin"/>
    </w:r>
    <w:r w:rsidR="00D91B18">
      <w:instrText xml:space="preserve"> PAGE   \* MERGEFORMAT </w:instrText>
    </w:r>
    <w:r w:rsidR="00D91B18">
      <w:fldChar w:fldCharType="separate"/>
    </w:r>
    <w:r w:rsidR="00C80477">
      <w:rPr>
        <w:noProof/>
      </w:rPr>
      <w:t>1</w:t>
    </w:r>
    <w:r w:rsidR="00D91B18">
      <w:fldChar w:fldCharType="end"/>
    </w:r>
    <w:r w:rsidR="00D91B18">
      <w:t xml:space="preserve">  </w:t>
    </w:r>
    <w:r w:rsidR="00D06EAD">
      <w:t xml:space="preserve">| </w:t>
    </w:r>
    <w:r w:rsidR="00D91B18" w:rsidRPr="00A454BF">
      <w:t>Community Grants Hub</w:t>
    </w:r>
    <w:r w:rsidR="00FC1C24">
      <w:tab/>
    </w:r>
    <w:r w:rsidR="00FC1C24">
      <w:tab/>
    </w:r>
    <w:r w:rsidR="00D06EAD">
      <w:t xml:space="preserve">Updated and </w:t>
    </w:r>
    <w:r w:rsidR="00030C4C">
      <w:t xml:space="preserve">Approved </w:t>
    </w:r>
    <w:r w:rsidR="00992D69">
      <w:t>12/2025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8941D" w14:textId="77777777" w:rsidR="00C56AA2" w:rsidRDefault="00C56AA2" w:rsidP="00772718">
      <w:pPr>
        <w:spacing w:line="240" w:lineRule="auto"/>
      </w:pPr>
      <w:r>
        <w:separator/>
      </w:r>
    </w:p>
  </w:footnote>
  <w:footnote w:type="continuationSeparator" w:id="0">
    <w:p w14:paraId="325A60C6" w14:textId="77777777" w:rsidR="00C56AA2" w:rsidRDefault="00C56AA2" w:rsidP="00772718">
      <w:pPr>
        <w:spacing w:line="240" w:lineRule="auto"/>
      </w:pPr>
      <w:r>
        <w:continuationSeparator/>
      </w:r>
    </w:p>
  </w:footnote>
  <w:footnote w:id="1">
    <w:p w14:paraId="3EAF8ADD" w14:textId="2C6CCACE" w:rsidR="00591AF7" w:rsidRPr="00591AF7" w:rsidRDefault="00591AF7">
      <w:pPr>
        <w:pStyle w:val="FootnoteText"/>
        <w:rPr>
          <w:lang w:val="en-US"/>
        </w:rPr>
      </w:pPr>
      <w:r>
        <w:rPr>
          <w:rStyle w:val="FootnoteReference"/>
        </w:rPr>
        <w:footnoteRef/>
      </w:r>
      <w:r>
        <w:t xml:space="preserve"> </w:t>
      </w:r>
      <w:r w:rsidRPr="00591AF7">
        <w:t>https://www.grants.gov.au/RegisteredUser/Register</w:t>
      </w:r>
    </w:p>
  </w:footnote>
  <w:footnote w:id="2">
    <w:p w14:paraId="5D55CE01" w14:textId="3BF0A9AD" w:rsidR="00591AF7" w:rsidRPr="00591AF7" w:rsidRDefault="00591AF7">
      <w:pPr>
        <w:pStyle w:val="FootnoteText"/>
        <w:rPr>
          <w:lang w:val="en-US"/>
        </w:rPr>
      </w:pPr>
      <w:r>
        <w:rPr>
          <w:rStyle w:val="FootnoteReference"/>
        </w:rPr>
        <w:footnoteRef/>
      </w:r>
      <w:r>
        <w:t xml:space="preserve"> </w:t>
      </w:r>
      <w:r w:rsidRPr="00591AF7">
        <w:t>https://www.grants.gov.au/RegisteredUser/Login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0891" w14:textId="04826FA8" w:rsidR="00525DD1" w:rsidRDefault="00525DD1">
    <w:pPr>
      <w:pStyle w:val="Header"/>
    </w:pPr>
    <w:r>
      <w:rPr>
        <w:noProof/>
      </w:rPr>
      <mc:AlternateContent>
        <mc:Choice Requires="wps">
          <w:drawing>
            <wp:anchor distT="0" distB="0" distL="114300" distR="114300" simplePos="0" relativeHeight="251658244" behindDoc="0" locked="1" layoutInCell="0" allowOverlap="1" wp14:anchorId="1B0220C7" wp14:editId="35F72247">
              <wp:simplePos x="0" y="0"/>
              <wp:positionH relativeFrom="margin">
                <wp:align>center</wp:align>
              </wp:positionH>
              <wp:positionV relativeFrom="topMargin">
                <wp:align>center</wp:align>
              </wp:positionV>
              <wp:extent cx="875665" cy="275590"/>
              <wp:effectExtent l="0" t="0" r="0" b="0"/>
              <wp:wrapNone/>
              <wp:docPr id="1773074128" name="janusSEAL SC H_Even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157A72" w14:textId="445AA745" w:rsidR="00525DD1" w:rsidRPr="00927EB7" w:rsidRDefault="00EF3513"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B0220C7" id="_x0000_t202" coordsize="21600,21600" o:spt="202" path="m,l,21600r21600,l21600,xe">
              <v:stroke joinstyle="miter"/>
              <v:path gradientshapeok="t" o:connecttype="rect"/>
            </v:shapetype>
            <v:shape id="janusSEAL SC H_EvenPage" o:spid="_x0000_s1026" type="#_x0000_t202" style="position:absolute;margin-left:0;margin-top:0;width:68.95pt;height:21.7pt;z-index:251658244;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" o:allowincell="f" filled="f" stroked="f" strokeweight=".5pt">
              <v:textbox style="mso-fit-shape-to-text:t">
                <w:txbxContent>
                  <w:p w14:paraId="69157A72" w14:textId="445AA745" w:rsidR="00525DD1" w:rsidRPr="00927EB7" w:rsidRDefault="00EF3513" w:rsidP="006C2B54">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D57E7" w14:textId="27CFA25A" w:rsidR="00A14495" w:rsidRDefault="00525DD1">
    <w:pPr>
      <w:pStyle w:val="Header"/>
    </w:pPr>
    <w:r>
      <w:rPr>
        <w:noProof/>
        <w:lang w:eastAsia="en-AU"/>
      </w:rPr>
      <mc:AlternateContent>
        <mc:Choice Requires="wps">
          <w:drawing>
            <wp:anchor distT="0" distB="0" distL="114300" distR="114300" simplePos="0" relativeHeight="251658243" behindDoc="0" locked="1" layoutInCell="0" allowOverlap="1" wp14:anchorId="4BDA6E9C" wp14:editId="1BBE359B">
              <wp:simplePos x="0" y="0"/>
              <wp:positionH relativeFrom="margin">
                <wp:align>center</wp:align>
              </wp:positionH>
              <wp:positionV relativeFrom="page">
                <wp:posOffset>-635</wp:posOffset>
              </wp:positionV>
              <wp:extent cx="875665" cy="275590"/>
              <wp:effectExtent l="0" t="0" r="0" b="0"/>
              <wp:wrapSquare wrapText="bothSides"/>
              <wp:docPr id="1939859270" name="janusSEAL SC Header"/>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wps:spPr>
                    <wps:txbx>
                      <w:txbxContent>
                        <w:p w14:paraId="4FF869CA" w14:textId="3BA0398F" w:rsidR="00525DD1" w:rsidRPr="00EF3513" w:rsidRDefault="00EF3513"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BDA6E9C" id="_x0000_t202" coordsize="21600,21600" o:spt="202" path="m,l,21600r21600,l21600,xe">
              <v:stroke joinstyle="miter"/>
              <v:path gradientshapeok="t" o:connecttype="rect"/>
            </v:shapetype>
            <v:shape id="janusSEAL SC Header" o:spid="_x0000_s1027" type="#_x0000_t202" style="position:absolute;margin-left:0;margin-top:-.05pt;width:68.95pt;height:21.7pt;z-index:251658243;visibility:visible;mso-wrap-style:non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dhlGA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" o:allowincell="f" filled="f" stroked="f" strokeweight=".5pt">
              <v:textbox style="mso-fit-shape-to-text:t">
                <w:txbxContent>
                  <w:p w14:paraId="4FF869CA" w14:textId="3BA0398F" w:rsidR="00525DD1" w:rsidRPr="00EF3513" w:rsidRDefault="00EF3513" w:rsidP="006C2B54">
                    <w:pPr>
                      <w:jc w:val="center"/>
                      <w:rPr>
                        <w:rFonts w:ascii="Arial" w:hAnsi="Arial" w:cs="Arial"/>
                        <w:b/>
                        <w:color w:val="FF0000"/>
                        <w:sz w:val="28"/>
                      </w:rPr>
                    </w:pPr>
                    <w:r>
                      <w:rPr>
                        <w:rFonts w:ascii="Arial" w:hAnsi="Arial" w:cs="Arial"/>
                        <w:b/>
                        <w:color w:val="FF0000"/>
                        <w:sz w:val="28"/>
                      </w:rPr>
                      <w:t>OFFICIAL</w:t>
                    </w:r>
                  </w:p>
                </w:txbxContent>
              </v:textbox>
              <w10:wrap type="square" anchorx="margin"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E419C" w14:textId="61386A5A" w:rsidR="00D91B18" w:rsidRPr="00886F88" w:rsidRDefault="00927EB7" w:rsidP="00992D69">
    <w:pPr>
      <w:pStyle w:val="Header"/>
      <w:pBdr>
        <w:bottom w:val="single" w:sz="4" w:space="9" w:color="auto"/>
      </w:pBdr>
      <w:spacing w:after="240"/>
      <w:rPr>
        <w:color w:val="C00000"/>
        <w:sz w:val="36"/>
        <w:szCs w:val="36"/>
      </w:rPr>
    </w:pPr>
    <w:r>
      <w:rPr>
        <w:noProof/>
        <w:color w:val="C00000"/>
        <w:sz w:val="36"/>
        <w:szCs w:val="36"/>
        <w:lang w:eastAsia="en-AU"/>
      </w:rPr>
      <mc:AlternateContent>
        <mc:Choice Requires="wps">
          <w:drawing>
            <wp:anchor distT="0" distB="0" distL="114300" distR="114300" simplePos="0" relativeHeight="251658248" behindDoc="0" locked="1" layoutInCell="0" allowOverlap="1" wp14:anchorId="25AE7BFE" wp14:editId="7695CA89">
              <wp:simplePos x="0" y="0"/>
              <wp:positionH relativeFrom="margin">
                <wp:align>center</wp:align>
              </wp:positionH>
              <wp:positionV relativeFrom="topMargin">
                <wp:align>center</wp:align>
              </wp:positionV>
              <wp:extent cx="1009015" cy="302260"/>
              <wp:effectExtent l="0" t="0" r="0" b="2540"/>
              <wp:wrapNone/>
              <wp:docPr id="1207958857" name="janusSEAL SC H_FirstPage"/>
              <wp:cNvGraphicFramePr/>
              <a:graphic xmlns:a="http://schemas.openxmlformats.org/drawingml/2006/main">
                <a:graphicData uri="http://schemas.microsoft.com/office/word/2010/wordprocessingShape">
                  <wps:wsp>
                    <wps:cNvSpPr txBox="1"/>
                    <wps:spPr>
                      <a:xfrm>
                        <a:off x="0" y="0"/>
                        <a:ext cx="1009015" cy="30226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BD2C94" w14:textId="2DEB2FFD" w:rsidR="00927EB7" w:rsidRPr="00EF3513" w:rsidRDefault="00EF3513" w:rsidP="00927EB7">
                          <w:pPr>
                            <w:jc w:val="center"/>
                            <w:rPr>
                              <w:b/>
                              <w:color w:val="FF0000"/>
                              <w:sz w:val="28"/>
                            </w:rPr>
                          </w:pPr>
                          <w:r>
                            <w:rPr>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5AE7BFE" id="_x0000_t202" coordsize="21600,21600" o:spt="202" path="m,l,21600r21600,l21600,xe">
              <v:stroke joinstyle="miter"/>
              <v:path gradientshapeok="t" o:connecttype="rect"/>
            </v:shapetype>
            <v:shape id="janusSEAL SC H_FirstPage" o:spid="_x0000_s1030" type="#_x0000_t202" style="position:absolute;margin-left:0;margin-top:0;width:79.45pt;height:23.8pt;z-index:251658248;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" o:allowincell="f" filled="f" stroked="f" strokeweight=".5pt">
              <v:textbox style="mso-fit-shape-to-text:t">
                <w:txbxContent>
                  <w:p w14:paraId="66BD2C94" w14:textId="2DEB2FFD" w:rsidR="00927EB7" w:rsidRPr="00EF3513" w:rsidRDefault="00EF3513" w:rsidP="00927EB7">
                    <w:pPr>
                      <w:jc w:val="center"/>
                      <w:rPr>
                        <w:b/>
                        <w:color w:val="FF0000"/>
                        <w:sz w:val="28"/>
                      </w:rPr>
                    </w:pPr>
                    <w:r>
                      <w:rPr>
                        <w:b/>
                        <w:color w:val="FF0000"/>
                        <w:sz w:val="28"/>
                      </w:rPr>
                      <w:t>OFFICIAL</w:t>
                    </w:r>
                  </w:p>
                </w:txbxContent>
              </v:textbox>
              <w10:wrap anchorx="margin" anchory="margin"/>
              <w10:anchorlock/>
            </v:shape>
          </w:pict>
        </mc:Fallback>
      </mc:AlternateContent>
    </w:r>
    <w:r w:rsidR="00992D69" w:rsidRPr="00886F88">
      <w:rPr>
        <w:noProof/>
        <w:color w:val="C00000"/>
        <w:sz w:val="36"/>
        <w:szCs w:val="36"/>
        <w:lang w:eastAsia="en-AU"/>
      </w:rPr>
      <w:drawing>
        <wp:anchor distT="0" distB="0" distL="114300" distR="114300" simplePos="0" relativeHeight="251658242" behindDoc="0" locked="0" layoutInCell="1" allowOverlap="1" wp14:anchorId="350B6741" wp14:editId="22062AB9">
          <wp:simplePos x="0" y="0"/>
          <wp:positionH relativeFrom="margin">
            <wp:posOffset>0</wp:posOffset>
          </wp:positionH>
          <wp:positionV relativeFrom="paragraph">
            <wp:posOffset>-145415</wp:posOffset>
          </wp:positionV>
          <wp:extent cx="6120130" cy="781050"/>
          <wp:effectExtent l="0" t="0" r="0" b="0"/>
          <wp:wrapThrough wrapText="bothSides">
            <wp:wrapPolygon edited="0">
              <wp:start x="0" y="0"/>
              <wp:lineTo x="0" y="21073"/>
              <wp:lineTo x="21515" y="21073"/>
              <wp:lineTo x="21515" y="0"/>
              <wp:lineTo x="0" y="0"/>
            </wp:wrapPolygon>
          </wp:wrapThrough>
          <wp:docPr id="882033394" name="Picture 1" descr="Australian Government and Community Grants Hub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33394" name="Picture 1" descr="Australian Government and Community Grants Hub logos"/>
                  <pic:cNvPicPr/>
                </pic:nvPicPr>
                <pic:blipFill>
                  <a:blip r:embed="rId1"/>
                  <a:stretch>
                    <a:fillRect/>
                  </a:stretch>
                </pic:blipFill>
                <pic:spPr>
                  <a:xfrm>
                    <a:off x="0" y="0"/>
                    <a:ext cx="6120130" cy="781050"/>
                  </a:xfrm>
                  <a:prstGeom prst="rect">
                    <a:avLst/>
                  </a:prstGeom>
                </pic:spPr>
              </pic:pic>
            </a:graphicData>
          </a:graphic>
          <wp14:sizeRelV relativeFrom="margin">
            <wp14:pctHeight>0</wp14:pctHeight>
          </wp14:sizeRelV>
        </wp:anchor>
      </w:drawing>
    </w:r>
    <w:r w:rsidR="00D91B18" w:rsidRPr="00886F88">
      <w:rPr>
        <w:noProof/>
        <w:color w:val="C00000"/>
        <w:sz w:val="36"/>
        <w:szCs w:val="36"/>
        <w:lang w:eastAsia="en-AU"/>
      </w:rPr>
      <mc:AlternateContent>
        <mc:Choice Requires="wps">
          <w:drawing>
            <wp:anchor distT="0" distB="0" distL="114300" distR="114300" simplePos="0" relativeHeight="251658241" behindDoc="0" locked="1" layoutInCell="1" allowOverlap="1" wp14:anchorId="75D2B3A0" wp14:editId="17CBB273">
              <wp:simplePos x="0" y="0"/>
              <wp:positionH relativeFrom="page">
                <wp:posOffset>719455</wp:posOffset>
              </wp:positionH>
              <wp:positionV relativeFrom="page">
                <wp:posOffset>10204450</wp:posOffset>
              </wp:positionV>
              <wp:extent cx="6119495" cy="0"/>
              <wp:effectExtent l="0" t="0" r="0" b="0"/>
              <wp:wrapNone/>
              <wp:docPr id="2" name="Straight Connector 2" descr="Line" title="Graphic Element"/>
              <wp:cNvGraphicFramePr/>
              <a:graphic xmlns:a="http://schemas.openxmlformats.org/drawingml/2006/main">
                <a:graphicData uri="http://schemas.microsoft.com/office/word/2010/wordprocessingShape">
                  <wps:wsp>
                    <wps:cNvCnPr/>
                    <wps:spPr>
                      <a:xfrm>
                        <a:off x="0" y="0"/>
                        <a:ext cx="61194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pic="http://schemas.openxmlformats.org/drawingml/2006/picture" xmlns:a14="http://schemas.microsoft.com/office/drawing/2010/main" xmlns:a="http://schemas.openxmlformats.org/drawingml/2006/main">
          <w:pict w14:anchorId="3BAA1EDF">
            <v:line id="Straight Connector 2" style="position:absolute;z-index:251658241;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alt="Title: Graphic Element - Description: Line" o:spid="_x0000_s1026" strokecolor="black [3213]" strokeweight=".5pt" from="56.65pt,803.5pt" to="538.5pt,803.5pt" w14:anchorId="28D86A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">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414"/>
    <w:multiLevelType w:val="multilevel"/>
    <w:tmpl w:val="AB1A76A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1" w15:restartNumberingAfterBreak="0">
    <w:nsid w:val="084859E1"/>
    <w:multiLevelType w:val="hybridMultilevel"/>
    <w:tmpl w:val="B4EC47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5150AA"/>
    <w:multiLevelType w:val="multilevel"/>
    <w:tmpl w:val="A8428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755CE"/>
    <w:multiLevelType w:val="hybridMultilevel"/>
    <w:tmpl w:val="0E1E0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6830A3"/>
    <w:multiLevelType w:val="hybridMultilevel"/>
    <w:tmpl w:val="3A2878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5F73A1"/>
    <w:multiLevelType w:val="hybridMultilevel"/>
    <w:tmpl w:val="5A3AF6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6B1336"/>
    <w:multiLevelType w:val="hybridMultilevel"/>
    <w:tmpl w:val="6316D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131FDD"/>
    <w:multiLevelType w:val="hybridMultilevel"/>
    <w:tmpl w:val="EA78A244"/>
    <w:lvl w:ilvl="0" w:tplc="CCE61FD2">
      <w:start w:val="1"/>
      <w:numFmt w:val="bullet"/>
      <w:lvlText w:val=""/>
      <w:lvlJc w:val="left"/>
      <w:pPr>
        <w:ind w:left="720" w:hanging="360"/>
      </w:pPr>
      <w:rPr>
        <w:rFonts w:ascii="Wingdings" w:hAnsi="Wingdings" w:hint="default"/>
        <w:color w:val="2E4E9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69462C9"/>
    <w:multiLevelType w:val="hybridMultilevel"/>
    <w:tmpl w:val="06FC5DCC"/>
    <w:lvl w:ilvl="0" w:tplc="11C27E7C">
      <w:start w:val="1"/>
      <w:numFmt w:val="bullet"/>
      <w:pStyle w:val="ListParagraph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9BD12E7"/>
    <w:multiLevelType w:val="multilevel"/>
    <w:tmpl w:val="2BD2A5E2"/>
    <w:lvl w:ilvl="0">
      <w:start w:val="1"/>
      <w:numFmt w:val="bullet"/>
      <w:pStyle w:val="ListBullet"/>
      <w:lvlText w:val=""/>
      <w:lvlJc w:val="left"/>
      <w:pPr>
        <w:ind w:left="360" w:hanging="360"/>
      </w:pPr>
      <w:rPr>
        <w:rFonts w:ascii="Wingdings" w:hAnsi="Wingdings" w:hint="default"/>
        <w:color w:val="264F90"/>
        <w:w w:val="100"/>
        <w:sz w:val="20"/>
        <w:szCs w:val="20"/>
      </w:rPr>
    </w:lvl>
    <w:lvl w:ilvl="1">
      <w:start w:val="1"/>
      <w:numFmt w:val="bullet"/>
      <w:lvlText w:val=""/>
      <w:lvlJc w:val="left"/>
      <w:pPr>
        <w:ind w:left="720" w:hanging="360"/>
      </w:pPr>
      <w:rPr>
        <w:rFonts w:ascii="Wingdings" w:hAnsi="Wingdings" w:hint="default"/>
        <w:color w:val="auto"/>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1AD100B7"/>
    <w:multiLevelType w:val="hybridMultilevel"/>
    <w:tmpl w:val="26E6878C"/>
    <w:lvl w:ilvl="0" w:tplc="ABDA6DAE">
      <w:start w:val="1"/>
      <w:numFmt w:val="decimal"/>
      <w:lvlText w:val="%1."/>
      <w:lvlJc w:val="left"/>
      <w:pPr>
        <w:ind w:left="1020" w:hanging="360"/>
      </w:pPr>
    </w:lvl>
    <w:lvl w:ilvl="1" w:tplc="13004216">
      <w:start w:val="1"/>
      <w:numFmt w:val="decimal"/>
      <w:lvlText w:val="%2."/>
      <w:lvlJc w:val="left"/>
      <w:pPr>
        <w:ind w:left="1020" w:hanging="360"/>
      </w:pPr>
    </w:lvl>
    <w:lvl w:ilvl="2" w:tplc="D2A0D4B4">
      <w:start w:val="1"/>
      <w:numFmt w:val="decimal"/>
      <w:lvlText w:val="%3."/>
      <w:lvlJc w:val="left"/>
      <w:pPr>
        <w:ind w:left="1020" w:hanging="360"/>
      </w:pPr>
    </w:lvl>
    <w:lvl w:ilvl="3" w:tplc="7CA0A316">
      <w:start w:val="1"/>
      <w:numFmt w:val="decimal"/>
      <w:lvlText w:val="%4."/>
      <w:lvlJc w:val="left"/>
      <w:pPr>
        <w:ind w:left="1020" w:hanging="360"/>
      </w:pPr>
    </w:lvl>
    <w:lvl w:ilvl="4" w:tplc="2CB0B344">
      <w:start w:val="1"/>
      <w:numFmt w:val="decimal"/>
      <w:lvlText w:val="%5."/>
      <w:lvlJc w:val="left"/>
      <w:pPr>
        <w:ind w:left="1020" w:hanging="360"/>
      </w:pPr>
    </w:lvl>
    <w:lvl w:ilvl="5" w:tplc="BD7CB08A">
      <w:start w:val="1"/>
      <w:numFmt w:val="decimal"/>
      <w:lvlText w:val="%6."/>
      <w:lvlJc w:val="left"/>
      <w:pPr>
        <w:ind w:left="1020" w:hanging="360"/>
      </w:pPr>
    </w:lvl>
    <w:lvl w:ilvl="6" w:tplc="4D4CAB4E">
      <w:start w:val="1"/>
      <w:numFmt w:val="decimal"/>
      <w:lvlText w:val="%7."/>
      <w:lvlJc w:val="left"/>
      <w:pPr>
        <w:ind w:left="1020" w:hanging="360"/>
      </w:pPr>
    </w:lvl>
    <w:lvl w:ilvl="7" w:tplc="7B48E164">
      <w:start w:val="1"/>
      <w:numFmt w:val="decimal"/>
      <w:lvlText w:val="%8."/>
      <w:lvlJc w:val="left"/>
      <w:pPr>
        <w:ind w:left="1020" w:hanging="360"/>
      </w:pPr>
    </w:lvl>
    <w:lvl w:ilvl="8" w:tplc="7B2EFA4C">
      <w:start w:val="1"/>
      <w:numFmt w:val="decimal"/>
      <w:lvlText w:val="%9."/>
      <w:lvlJc w:val="left"/>
      <w:pPr>
        <w:ind w:left="1020" w:hanging="360"/>
      </w:pPr>
    </w:lvl>
  </w:abstractNum>
  <w:abstractNum w:abstractNumId="11" w15:restartNumberingAfterBreak="0">
    <w:nsid w:val="1D627249"/>
    <w:multiLevelType w:val="hybridMultilevel"/>
    <w:tmpl w:val="375AC25E"/>
    <w:lvl w:ilvl="0" w:tplc="04DA9B04">
      <w:start w:val="1"/>
      <w:numFmt w:val="bullet"/>
      <w:lvlText w:val=""/>
      <w:lvlJc w:val="left"/>
      <w:pPr>
        <w:ind w:left="1060" w:hanging="360"/>
      </w:pPr>
      <w:rPr>
        <w:rFonts w:ascii="Symbol" w:hAnsi="Symbol"/>
      </w:rPr>
    </w:lvl>
    <w:lvl w:ilvl="1" w:tplc="9314F924">
      <w:start w:val="1"/>
      <w:numFmt w:val="bullet"/>
      <w:lvlText w:val=""/>
      <w:lvlJc w:val="left"/>
      <w:pPr>
        <w:ind w:left="1060" w:hanging="360"/>
      </w:pPr>
      <w:rPr>
        <w:rFonts w:ascii="Symbol" w:hAnsi="Symbol"/>
      </w:rPr>
    </w:lvl>
    <w:lvl w:ilvl="2" w:tplc="5E78A6E2">
      <w:start w:val="1"/>
      <w:numFmt w:val="bullet"/>
      <w:lvlText w:val=""/>
      <w:lvlJc w:val="left"/>
      <w:pPr>
        <w:ind w:left="1060" w:hanging="360"/>
      </w:pPr>
      <w:rPr>
        <w:rFonts w:ascii="Symbol" w:hAnsi="Symbol"/>
      </w:rPr>
    </w:lvl>
    <w:lvl w:ilvl="3" w:tplc="B9184E34">
      <w:start w:val="1"/>
      <w:numFmt w:val="bullet"/>
      <w:lvlText w:val=""/>
      <w:lvlJc w:val="left"/>
      <w:pPr>
        <w:ind w:left="1060" w:hanging="360"/>
      </w:pPr>
      <w:rPr>
        <w:rFonts w:ascii="Symbol" w:hAnsi="Symbol"/>
      </w:rPr>
    </w:lvl>
    <w:lvl w:ilvl="4" w:tplc="A72014F8">
      <w:start w:val="1"/>
      <w:numFmt w:val="bullet"/>
      <w:lvlText w:val=""/>
      <w:lvlJc w:val="left"/>
      <w:pPr>
        <w:ind w:left="1060" w:hanging="360"/>
      </w:pPr>
      <w:rPr>
        <w:rFonts w:ascii="Symbol" w:hAnsi="Symbol"/>
      </w:rPr>
    </w:lvl>
    <w:lvl w:ilvl="5" w:tplc="AC8CF754">
      <w:start w:val="1"/>
      <w:numFmt w:val="bullet"/>
      <w:lvlText w:val=""/>
      <w:lvlJc w:val="left"/>
      <w:pPr>
        <w:ind w:left="1060" w:hanging="360"/>
      </w:pPr>
      <w:rPr>
        <w:rFonts w:ascii="Symbol" w:hAnsi="Symbol"/>
      </w:rPr>
    </w:lvl>
    <w:lvl w:ilvl="6" w:tplc="D27A3614">
      <w:start w:val="1"/>
      <w:numFmt w:val="bullet"/>
      <w:lvlText w:val=""/>
      <w:lvlJc w:val="left"/>
      <w:pPr>
        <w:ind w:left="1060" w:hanging="360"/>
      </w:pPr>
      <w:rPr>
        <w:rFonts w:ascii="Symbol" w:hAnsi="Symbol"/>
      </w:rPr>
    </w:lvl>
    <w:lvl w:ilvl="7" w:tplc="FC528844">
      <w:start w:val="1"/>
      <w:numFmt w:val="bullet"/>
      <w:lvlText w:val=""/>
      <w:lvlJc w:val="left"/>
      <w:pPr>
        <w:ind w:left="1060" w:hanging="360"/>
      </w:pPr>
      <w:rPr>
        <w:rFonts w:ascii="Symbol" w:hAnsi="Symbol"/>
      </w:rPr>
    </w:lvl>
    <w:lvl w:ilvl="8" w:tplc="0A1298CA">
      <w:start w:val="1"/>
      <w:numFmt w:val="bullet"/>
      <w:lvlText w:val=""/>
      <w:lvlJc w:val="left"/>
      <w:pPr>
        <w:ind w:left="1060" w:hanging="360"/>
      </w:pPr>
      <w:rPr>
        <w:rFonts w:ascii="Symbol" w:hAnsi="Symbol"/>
      </w:rPr>
    </w:lvl>
  </w:abstractNum>
  <w:abstractNum w:abstractNumId="12" w15:restartNumberingAfterBreak="0">
    <w:nsid w:val="218F35AC"/>
    <w:multiLevelType w:val="hybridMultilevel"/>
    <w:tmpl w:val="743455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217741F"/>
    <w:multiLevelType w:val="multilevel"/>
    <w:tmpl w:val="CC5EEFC0"/>
    <w:styleLink w:val="Numbers"/>
    <w:lvl w:ilvl="0">
      <w:start w:val="1"/>
      <w:numFmt w:val="decimal"/>
      <w:pStyle w:val="Numbers1"/>
      <w:lvlText w:val="%1."/>
      <w:lvlJc w:val="left"/>
      <w:pPr>
        <w:ind w:left="454" w:hanging="454"/>
      </w:pPr>
      <w:rPr>
        <w:rFonts w:hint="default"/>
      </w:rPr>
    </w:lvl>
    <w:lvl w:ilvl="1">
      <w:start w:val="1"/>
      <w:numFmt w:val="decimal"/>
      <w:pStyle w:val="Numbers2"/>
      <w:lvlText w:val="%1.%2"/>
      <w:lvlJc w:val="left"/>
      <w:pPr>
        <w:ind w:left="567" w:hanging="567"/>
      </w:pPr>
      <w:rPr>
        <w:rFonts w:hint="default"/>
      </w:rPr>
    </w:lvl>
    <w:lvl w:ilvl="2">
      <w:start w:val="1"/>
      <w:numFmt w:val="lowerLetter"/>
      <w:pStyle w:val="Numbers3"/>
      <w:lvlText w:val="(%3)"/>
      <w:lvlJc w:val="left"/>
      <w:pPr>
        <w:ind w:left="907" w:hanging="34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227E0268"/>
    <w:multiLevelType w:val="hybridMultilevel"/>
    <w:tmpl w:val="19A08A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2EE42CC"/>
    <w:multiLevelType w:val="hybridMultilevel"/>
    <w:tmpl w:val="E4AC206A"/>
    <w:lvl w:ilvl="0" w:tplc="C8723476">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4226A92"/>
    <w:multiLevelType w:val="hybridMultilevel"/>
    <w:tmpl w:val="392A55FA"/>
    <w:lvl w:ilvl="0" w:tplc="BDBC859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7441B5F"/>
    <w:multiLevelType w:val="hybridMultilevel"/>
    <w:tmpl w:val="6720B8BE"/>
    <w:lvl w:ilvl="0" w:tplc="0750DE5C">
      <w:start w:val="1"/>
      <w:numFmt w:val="bullet"/>
      <w:lvlText w:val=""/>
      <w:lvlJc w:val="left"/>
      <w:pPr>
        <w:ind w:left="833" w:hanging="360"/>
      </w:pPr>
      <w:rPr>
        <w:rFonts w:ascii="Symbol" w:hAnsi="Symbol" w:hint="default"/>
        <w:color w:val="000000" w:themeColor="text1"/>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8" w15:restartNumberingAfterBreak="0">
    <w:nsid w:val="2A2A39AF"/>
    <w:multiLevelType w:val="hybridMultilevel"/>
    <w:tmpl w:val="0498AE5E"/>
    <w:lvl w:ilvl="0" w:tplc="0C090001">
      <w:start w:val="1"/>
      <w:numFmt w:val="bullet"/>
      <w:lvlText w:val=""/>
      <w:lvlJc w:val="left"/>
      <w:pPr>
        <w:ind w:left="720" w:hanging="360"/>
      </w:pPr>
      <w:rPr>
        <w:rFonts w:ascii="Symbol" w:hAnsi="Symbol" w:hint="default"/>
      </w:rPr>
    </w:lvl>
    <w:lvl w:ilvl="1" w:tplc="CAEA2648">
      <w:numFmt w:val="bullet"/>
      <w:lvlText w:val="•"/>
      <w:lvlJc w:val="left"/>
      <w:pPr>
        <w:ind w:left="1800" w:hanging="720"/>
      </w:pPr>
      <w:rPr>
        <w:rFonts w:ascii="Arial" w:eastAsiaTheme="majorEastAsia"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C725240"/>
    <w:multiLevelType w:val="hybridMultilevel"/>
    <w:tmpl w:val="570A85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D5D7786"/>
    <w:multiLevelType w:val="multilevel"/>
    <w:tmpl w:val="F1A6217E"/>
    <w:lvl w:ilvl="0">
      <w:start w:val="1"/>
      <w:numFmt w:val="bullet"/>
      <w:lvlText w:val=""/>
      <w:lvlJc w:val="left"/>
      <w:pPr>
        <w:tabs>
          <w:tab w:val="num" w:pos="720"/>
        </w:tabs>
        <w:ind w:left="720" w:hanging="360"/>
      </w:pPr>
      <w:rPr>
        <w:rFonts w:ascii="Wingdings" w:hAnsi="Wingdings" w:hint="default"/>
        <w:color w:val="2E4E90"/>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F95079"/>
    <w:multiLevelType w:val="hybridMultilevel"/>
    <w:tmpl w:val="13D06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2617917"/>
    <w:multiLevelType w:val="hybridMultilevel"/>
    <w:tmpl w:val="F2FEA28A"/>
    <w:lvl w:ilvl="0" w:tplc="CCE61FD2">
      <w:start w:val="1"/>
      <w:numFmt w:val="bullet"/>
      <w:lvlText w:val=""/>
      <w:lvlJc w:val="left"/>
      <w:pPr>
        <w:ind w:left="720" w:hanging="360"/>
      </w:pPr>
      <w:rPr>
        <w:rFonts w:ascii="Wingdings" w:hAnsi="Wingdings" w:hint="default"/>
        <w:color w:val="2E4E9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449198B"/>
    <w:multiLevelType w:val="hybridMultilevel"/>
    <w:tmpl w:val="6BDC5020"/>
    <w:lvl w:ilvl="0" w:tplc="CCE61FD2">
      <w:start w:val="1"/>
      <w:numFmt w:val="bullet"/>
      <w:lvlText w:val=""/>
      <w:lvlJc w:val="left"/>
      <w:pPr>
        <w:ind w:left="720" w:hanging="360"/>
      </w:pPr>
      <w:rPr>
        <w:rFonts w:ascii="Wingdings" w:hAnsi="Wingdings" w:hint="default"/>
        <w:color w:val="2E4E9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896174A"/>
    <w:multiLevelType w:val="multilevel"/>
    <w:tmpl w:val="2818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912F7E"/>
    <w:multiLevelType w:val="hybridMultilevel"/>
    <w:tmpl w:val="711849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D6456CC"/>
    <w:multiLevelType w:val="multilevel"/>
    <w:tmpl w:val="5224824E"/>
    <w:styleLink w:val="SectionNumbers"/>
    <w:lvl w:ilvl="0">
      <w:start w:val="1"/>
      <w:numFmt w:val="decimal"/>
      <w:pStyle w:val="PageHeading"/>
      <w:lvlText w:val="Section %1"/>
      <w:lvlJc w:val="left"/>
      <w:pPr>
        <w:tabs>
          <w:tab w:val="num" w:pos="3969"/>
        </w:tabs>
        <w:ind w:left="0" w:firstLine="0"/>
      </w:pPr>
      <w:rPr>
        <w:rFonts w:ascii="Georgia" w:hAnsi="Georgia" w:hint="default"/>
        <w:color w:val="CF0A2C" w:themeColor="accent1"/>
        <w:sz w:val="88"/>
      </w:rPr>
    </w:lvl>
    <w:lvl w:ilvl="1">
      <w:start w:val="1"/>
      <w:numFmt w:val="none"/>
      <w:lvlText w:val=""/>
      <w:lvlJc w:val="left"/>
      <w:pPr>
        <w:ind w:left="2835" w:hanging="2835"/>
      </w:pPr>
      <w:rPr>
        <w:rFonts w:hint="default"/>
      </w:rPr>
    </w:lvl>
    <w:lvl w:ilvl="2">
      <w:start w:val="1"/>
      <w:numFmt w:val="none"/>
      <w:lvlText w:val=""/>
      <w:lvlJc w:val="left"/>
      <w:pPr>
        <w:ind w:left="2835" w:hanging="2835"/>
      </w:pPr>
      <w:rPr>
        <w:rFonts w:hint="default"/>
      </w:rPr>
    </w:lvl>
    <w:lvl w:ilvl="3">
      <w:start w:val="1"/>
      <w:numFmt w:val="none"/>
      <w:lvlText w:val=""/>
      <w:lvlJc w:val="left"/>
      <w:pPr>
        <w:ind w:left="2835" w:hanging="2835"/>
      </w:pPr>
      <w:rPr>
        <w:rFonts w:hint="default"/>
      </w:rPr>
    </w:lvl>
    <w:lvl w:ilvl="4">
      <w:start w:val="1"/>
      <w:numFmt w:val="none"/>
      <w:lvlText w:val=""/>
      <w:lvlJc w:val="left"/>
      <w:pPr>
        <w:ind w:left="2835" w:hanging="2835"/>
      </w:pPr>
      <w:rPr>
        <w:rFonts w:hint="default"/>
      </w:rPr>
    </w:lvl>
    <w:lvl w:ilvl="5">
      <w:start w:val="1"/>
      <w:numFmt w:val="none"/>
      <w:lvlText w:val=""/>
      <w:lvlJc w:val="left"/>
      <w:pPr>
        <w:ind w:left="2835" w:hanging="2835"/>
      </w:pPr>
      <w:rPr>
        <w:rFonts w:hint="default"/>
      </w:rPr>
    </w:lvl>
    <w:lvl w:ilvl="6">
      <w:start w:val="1"/>
      <w:numFmt w:val="none"/>
      <w:lvlText w:val=""/>
      <w:lvlJc w:val="left"/>
      <w:pPr>
        <w:ind w:left="2835" w:hanging="2835"/>
      </w:pPr>
      <w:rPr>
        <w:rFonts w:hint="default"/>
      </w:rPr>
    </w:lvl>
    <w:lvl w:ilvl="7">
      <w:start w:val="1"/>
      <w:numFmt w:val="none"/>
      <w:lvlText w:val=""/>
      <w:lvlJc w:val="left"/>
      <w:pPr>
        <w:ind w:left="2835" w:hanging="2835"/>
      </w:pPr>
      <w:rPr>
        <w:rFonts w:hint="default"/>
      </w:rPr>
    </w:lvl>
    <w:lvl w:ilvl="8">
      <w:start w:val="1"/>
      <w:numFmt w:val="none"/>
      <w:lvlText w:val=""/>
      <w:lvlJc w:val="left"/>
      <w:pPr>
        <w:ind w:left="2835" w:hanging="2835"/>
      </w:pPr>
      <w:rPr>
        <w:rFonts w:hint="default"/>
      </w:rPr>
    </w:lvl>
  </w:abstractNum>
  <w:abstractNum w:abstractNumId="27" w15:restartNumberingAfterBreak="0">
    <w:nsid w:val="423E0EE6"/>
    <w:multiLevelType w:val="multilevel"/>
    <w:tmpl w:val="073E155E"/>
    <w:lvl w:ilvl="0">
      <w:start w:val="1"/>
      <w:numFmt w:val="decimal"/>
      <w:pStyle w:val="TableNumbers1"/>
      <w:lvlText w:val="%1."/>
      <w:lvlJc w:val="left"/>
      <w:pPr>
        <w:ind w:left="0" w:firstLine="0"/>
      </w:pPr>
      <w:rPr>
        <w:rFonts w:hint="default"/>
      </w:rPr>
    </w:lvl>
    <w:lvl w:ilvl="1">
      <w:start w:val="1"/>
      <w:numFmt w:val="lowerLetter"/>
      <w:pStyle w:val="TableNumbers2"/>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8" w15:restartNumberingAfterBreak="0">
    <w:nsid w:val="46EE5718"/>
    <w:multiLevelType w:val="hybridMultilevel"/>
    <w:tmpl w:val="F73076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8FD4C78"/>
    <w:multiLevelType w:val="hybridMultilevel"/>
    <w:tmpl w:val="655E328E"/>
    <w:lvl w:ilvl="0" w:tplc="CCE61FD2">
      <w:start w:val="1"/>
      <w:numFmt w:val="bullet"/>
      <w:lvlText w:val=""/>
      <w:lvlJc w:val="left"/>
      <w:pPr>
        <w:ind w:left="720" w:hanging="360"/>
      </w:pPr>
      <w:rPr>
        <w:rFonts w:ascii="Wingdings" w:hAnsi="Wingdings" w:hint="default"/>
        <w:color w:val="2E4E9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D283778"/>
    <w:multiLevelType w:val="hybridMultilevel"/>
    <w:tmpl w:val="37C8625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4F6176E5"/>
    <w:multiLevelType w:val="hybridMultilevel"/>
    <w:tmpl w:val="F1F26F22"/>
    <w:lvl w:ilvl="0" w:tplc="C8723476">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4FB816C0"/>
    <w:multiLevelType w:val="hybridMultilevel"/>
    <w:tmpl w:val="0ABA0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3B100A9"/>
    <w:multiLevelType w:val="hybridMultilevel"/>
    <w:tmpl w:val="558436BE"/>
    <w:lvl w:ilvl="0" w:tplc="CCE61FD2">
      <w:start w:val="1"/>
      <w:numFmt w:val="bullet"/>
      <w:lvlText w:val=""/>
      <w:lvlJc w:val="left"/>
      <w:pPr>
        <w:ind w:left="720" w:hanging="360"/>
      </w:pPr>
      <w:rPr>
        <w:rFonts w:ascii="Wingdings" w:hAnsi="Wingdings" w:hint="default"/>
        <w:color w:val="2E4E9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3F05E7A"/>
    <w:multiLevelType w:val="hybridMultilevel"/>
    <w:tmpl w:val="81DE83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A3A3B13"/>
    <w:multiLevelType w:val="hybridMultilevel"/>
    <w:tmpl w:val="FFDA01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D875807"/>
    <w:multiLevelType w:val="hybridMultilevel"/>
    <w:tmpl w:val="95D49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4584936"/>
    <w:multiLevelType w:val="hybridMultilevel"/>
    <w:tmpl w:val="E2F0D0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6312A53"/>
    <w:multiLevelType w:val="hybridMultilevel"/>
    <w:tmpl w:val="0038B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78F3259"/>
    <w:multiLevelType w:val="hybridMultilevel"/>
    <w:tmpl w:val="7A08EA10"/>
    <w:lvl w:ilvl="0" w:tplc="C8723476">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 w15:restartNumberingAfterBreak="0">
    <w:nsid w:val="6B474DBA"/>
    <w:multiLevelType w:val="hybridMultilevel"/>
    <w:tmpl w:val="4DDC3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C5A13A4"/>
    <w:multiLevelType w:val="multilevel"/>
    <w:tmpl w:val="6810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5940D5"/>
    <w:multiLevelType w:val="multilevel"/>
    <w:tmpl w:val="702E1CCE"/>
    <w:styleLink w:val="Bullets"/>
    <w:lvl w:ilvl="0">
      <w:start w:val="1"/>
      <w:numFmt w:val="bullet"/>
      <w:pStyle w:val="Bullets1"/>
      <w:lvlText w:val=""/>
      <w:lvlJc w:val="left"/>
      <w:pPr>
        <w:ind w:left="680" w:hanging="226"/>
      </w:pPr>
      <w:rPr>
        <w:rFonts w:ascii="Symbol" w:hAnsi="Symbol" w:hint="default"/>
        <w:color w:val="000000" w:themeColor="text1"/>
      </w:rPr>
    </w:lvl>
    <w:lvl w:ilvl="1">
      <w:start w:val="1"/>
      <w:numFmt w:val="bullet"/>
      <w:pStyle w:val="Bullets2"/>
      <w:lvlText w:val="–"/>
      <w:lvlJc w:val="left"/>
      <w:pPr>
        <w:ind w:left="907" w:hanging="227"/>
      </w:pPr>
      <w:rPr>
        <w:rFonts w:ascii="HelveticaNeueLT Std Lt" w:hAnsi="HelveticaNeueLT Std Lt" w:hint="default"/>
        <w:color w:val="000000" w:themeColor="text1"/>
      </w:rPr>
    </w:lvl>
    <w:lvl w:ilvl="2">
      <w:start w:val="1"/>
      <w:numFmt w:val="bullet"/>
      <w:lvlText w:val=""/>
      <w:lvlJc w:val="left"/>
      <w:pPr>
        <w:ind w:left="1134" w:hanging="227"/>
      </w:pPr>
      <w:rPr>
        <w:rFonts w:ascii="Symbol" w:hAnsi="Symbol" w:hint="default"/>
        <w:color w:val="000000" w:themeColor="text1"/>
      </w:rPr>
    </w:lvl>
    <w:lvl w:ilvl="3">
      <w:start w:val="1"/>
      <w:numFmt w:val="bullet"/>
      <w:lvlText w:val="–"/>
      <w:lvlJc w:val="left"/>
      <w:pPr>
        <w:ind w:left="1927" w:hanging="340"/>
      </w:pPr>
      <w:rPr>
        <w:rFonts w:ascii="HelveticaNeueLT Std Lt" w:hAnsi="HelveticaNeueLT Std Lt" w:hint="default"/>
        <w:color w:val="000000" w:themeColor="text1"/>
      </w:rPr>
    </w:lvl>
    <w:lvl w:ilvl="4">
      <w:start w:val="1"/>
      <w:numFmt w:val="bullet"/>
      <w:lvlText w:val=""/>
      <w:lvlJc w:val="left"/>
      <w:pPr>
        <w:ind w:left="2267" w:hanging="340"/>
      </w:pPr>
      <w:rPr>
        <w:rFonts w:ascii="Symbol" w:hAnsi="Symbol" w:hint="default"/>
        <w:color w:val="000000" w:themeColor="text1"/>
      </w:rPr>
    </w:lvl>
    <w:lvl w:ilvl="5">
      <w:start w:val="1"/>
      <w:numFmt w:val="bullet"/>
      <w:lvlText w:val="–"/>
      <w:lvlJc w:val="left"/>
      <w:pPr>
        <w:ind w:left="2607" w:hanging="340"/>
      </w:pPr>
      <w:rPr>
        <w:rFonts w:ascii="HelveticaNeueLT Std Lt" w:hAnsi="HelveticaNeueLT Std Lt" w:hint="default"/>
        <w:color w:val="000000" w:themeColor="text1"/>
      </w:rPr>
    </w:lvl>
    <w:lvl w:ilvl="6">
      <w:start w:val="1"/>
      <w:numFmt w:val="bullet"/>
      <w:pStyle w:val="TableBullets1"/>
      <w:lvlText w:val=""/>
      <w:lvlJc w:val="left"/>
      <w:pPr>
        <w:ind w:left="340" w:hanging="227"/>
      </w:pPr>
      <w:rPr>
        <w:rFonts w:ascii="Symbol" w:hAnsi="Symbol" w:hint="default"/>
        <w:color w:val="000000" w:themeColor="text1"/>
      </w:rPr>
    </w:lvl>
    <w:lvl w:ilvl="7">
      <w:start w:val="1"/>
      <w:numFmt w:val="bullet"/>
      <w:pStyle w:val="TableBullets2"/>
      <w:lvlText w:val="–"/>
      <w:lvlJc w:val="left"/>
      <w:pPr>
        <w:ind w:left="567" w:hanging="227"/>
      </w:pPr>
      <w:rPr>
        <w:rFonts w:ascii="HelveticaNeueLT Std Lt" w:hAnsi="HelveticaNeueLT Std Lt" w:hint="default"/>
        <w:color w:val="000000" w:themeColor="text1"/>
      </w:rPr>
    </w:lvl>
    <w:lvl w:ilvl="8">
      <w:start w:val="1"/>
      <w:numFmt w:val="bullet"/>
      <w:lvlText w:val=""/>
      <w:lvlJc w:val="left"/>
      <w:pPr>
        <w:ind w:left="794" w:hanging="227"/>
      </w:pPr>
      <w:rPr>
        <w:rFonts w:ascii="Symbol" w:hAnsi="Symbol" w:hint="default"/>
        <w:color w:val="000000" w:themeColor="text1"/>
      </w:rPr>
    </w:lvl>
  </w:abstractNum>
  <w:abstractNum w:abstractNumId="43" w15:restartNumberingAfterBreak="0">
    <w:nsid w:val="6E201D21"/>
    <w:multiLevelType w:val="hybridMultilevel"/>
    <w:tmpl w:val="6C208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3A429AF"/>
    <w:multiLevelType w:val="hybridMultilevel"/>
    <w:tmpl w:val="A86E0A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46463F5"/>
    <w:multiLevelType w:val="hybridMultilevel"/>
    <w:tmpl w:val="DF660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7DB5403"/>
    <w:multiLevelType w:val="multilevel"/>
    <w:tmpl w:val="E484488E"/>
    <w:lvl w:ilvl="0">
      <w:start w:val="1"/>
      <w:numFmt w:val="bullet"/>
      <w:lvlText w:val=""/>
      <w:lvlJc w:val="left"/>
      <w:pPr>
        <w:tabs>
          <w:tab w:val="num" w:pos="720"/>
        </w:tabs>
        <w:ind w:left="720" w:hanging="360"/>
      </w:pPr>
      <w:rPr>
        <w:rFonts w:ascii="Wingdings" w:hAnsi="Wingdings" w:hint="default"/>
        <w:color w:val="2E4E9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0407356">
    <w:abstractNumId w:val="0"/>
  </w:num>
  <w:num w:numId="2" w16cid:durableId="701394891">
    <w:abstractNumId w:val="42"/>
  </w:num>
  <w:num w:numId="3" w16cid:durableId="222526132">
    <w:abstractNumId w:val="13"/>
  </w:num>
  <w:num w:numId="4" w16cid:durableId="588471040">
    <w:abstractNumId w:val="27"/>
  </w:num>
  <w:num w:numId="5" w16cid:durableId="1977449873">
    <w:abstractNumId w:val="26"/>
  </w:num>
  <w:num w:numId="6" w16cid:durableId="703872851">
    <w:abstractNumId w:val="21"/>
  </w:num>
  <w:num w:numId="7" w16cid:durableId="902377665">
    <w:abstractNumId w:val="15"/>
  </w:num>
  <w:num w:numId="8" w16cid:durableId="192115110">
    <w:abstractNumId w:val="39"/>
  </w:num>
  <w:num w:numId="9" w16cid:durableId="1525173105">
    <w:abstractNumId w:val="31"/>
  </w:num>
  <w:num w:numId="10" w16cid:durableId="1194541742">
    <w:abstractNumId w:val="8"/>
  </w:num>
  <w:num w:numId="11" w16cid:durableId="2042974972">
    <w:abstractNumId w:val="17"/>
  </w:num>
  <w:num w:numId="12" w16cid:durableId="1816677711">
    <w:abstractNumId w:val="8"/>
  </w:num>
  <w:num w:numId="13" w16cid:durableId="189076335">
    <w:abstractNumId w:val="43"/>
  </w:num>
  <w:num w:numId="14" w16cid:durableId="1977373658">
    <w:abstractNumId w:val="18"/>
  </w:num>
  <w:num w:numId="15" w16cid:durableId="2055152587">
    <w:abstractNumId w:val="9"/>
  </w:num>
  <w:num w:numId="16" w16cid:durableId="289480834">
    <w:abstractNumId w:val="35"/>
  </w:num>
  <w:num w:numId="17" w16cid:durableId="901450293">
    <w:abstractNumId w:val="34"/>
  </w:num>
  <w:num w:numId="18" w16cid:durableId="1106847171">
    <w:abstractNumId w:val="33"/>
  </w:num>
  <w:num w:numId="19" w16cid:durableId="1699428957">
    <w:abstractNumId w:val="30"/>
  </w:num>
  <w:num w:numId="20" w16cid:durableId="1629892809">
    <w:abstractNumId w:val="16"/>
  </w:num>
  <w:num w:numId="21" w16cid:durableId="465465297">
    <w:abstractNumId w:val="45"/>
  </w:num>
  <w:num w:numId="22" w16cid:durableId="2005208359">
    <w:abstractNumId w:val="41"/>
  </w:num>
  <w:num w:numId="23" w16cid:durableId="96684889">
    <w:abstractNumId w:val="32"/>
  </w:num>
  <w:num w:numId="24" w16cid:durableId="1926497864">
    <w:abstractNumId w:val="2"/>
  </w:num>
  <w:num w:numId="25" w16cid:durableId="895774233">
    <w:abstractNumId w:val="24"/>
  </w:num>
  <w:num w:numId="26" w16cid:durableId="835192981">
    <w:abstractNumId w:val="40"/>
  </w:num>
  <w:num w:numId="27" w16cid:durableId="196935957">
    <w:abstractNumId w:val="22"/>
  </w:num>
  <w:num w:numId="28" w16cid:durableId="2137942769">
    <w:abstractNumId w:val="10"/>
  </w:num>
  <w:num w:numId="29" w16cid:durableId="917666988">
    <w:abstractNumId w:val="7"/>
  </w:num>
  <w:num w:numId="30" w16cid:durableId="1855878790">
    <w:abstractNumId w:val="20"/>
  </w:num>
  <w:num w:numId="31" w16cid:durableId="862861191">
    <w:abstractNumId w:val="44"/>
  </w:num>
  <w:num w:numId="32" w16cid:durableId="1970012671">
    <w:abstractNumId w:val="25"/>
  </w:num>
  <w:num w:numId="33" w16cid:durableId="402605334">
    <w:abstractNumId w:val="14"/>
  </w:num>
  <w:num w:numId="34" w16cid:durableId="635841827">
    <w:abstractNumId w:val="37"/>
  </w:num>
  <w:num w:numId="35" w16cid:durableId="1802377011">
    <w:abstractNumId w:val="12"/>
  </w:num>
  <w:num w:numId="36" w16cid:durableId="65536770">
    <w:abstractNumId w:val="1"/>
  </w:num>
  <w:num w:numId="37" w16cid:durableId="328557301">
    <w:abstractNumId w:val="19"/>
  </w:num>
  <w:num w:numId="38" w16cid:durableId="1416247635">
    <w:abstractNumId w:val="36"/>
  </w:num>
  <w:num w:numId="39" w16cid:durableId="1233078056">
    <w:abstractNumId w:val="3"/>
  </w:num>
  <w:num w:numId="40" w16cid:durableId="225341491">
    <w:abstractNumId w:val="5"/>
  </w:num>
  <w:num w:numId="41" w16cid:durableId="1767768622">
    <w:abstractNumId w:val="29"/>
  </w:num>
  <w:num w:numId="42" w16cid:durableId="1225947175">
    <w:abstractNumId w:val="23"/>
  </w:num>
  <w:num w:numId="43" w16cid:durableId="889925897">
    <w:abstractNumId w:val="38"/>
  </w:num>
  <w:num w:numId="44" w16cid:durableId="665982954">
    <w:abstractNumId w:val="4"/>
  </w:num>
  <w:num w:numId="45" w16cid:durableId="1598564207">
    <w:abstractNumId w:val="6"/>
  </w:num>
  <w:num w:numId="46" w16cid:durableId="573927876">
    <w:abstractNumId w:val="28"/>
  </w:num>
  <w:num w:numId="47" w16cid:durableId="94372456">
    <w:abstractNumId w:val="11"/>
  </w:num>
  <w:num w:numId="48" w16cid:durableId="689065506">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removePersonalInformation/>
  <w:removeDateAndTime/>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004"/>
    <w:rsid w:val="00000555"/>
    <w:rsid w:val="00000722"/>
    <w:rsid w:val="00000A51"/>
    <w:rsid w:val="00004A79"/>
    <w:rsid w:val="00004AE0"/>
    <w:rsid w:val="00005E7A"/>
    <w:rsid w:val="0000770B"/>
    <w:rsid w:val="00007DE9"/>
    <w:rsid w:val="00015AE4"/>
    <w:rsid w:val="00016642"/>
    <w:rsid w:val="00020D98"/>
    <w:rsid w:val="000212D4"/>
    <w:rsid w:val="000255CB"/>
    <w:rsid w:val="000273EB"/>
    <w:rsid w:val="00027615"/>
    <w:rsid w:val="00027FB9"/>
    <w:rsid w:val="0003018E"/>
    <w:rsid w:val="00030ACE"/>
    <w:rsid w:val="00030C4C"/>
    <w:rsid w:val="00033BC3"/>
    <w:rsid w:val="00041A80"/>
    <w:rsid w:val="000421A5"/>
    <w:rsid w:val="0004362A"/>
    <w:rsid w:val="00044E09"/>
    <w:rsid w:val="000455E3"/>
    <w:rsid w:val="0004784D"/>
    <w:rsid w:val="000535A3"/>
    <w:rsid w:val="00053A00"/>
    <w:rsid w:val="00053DC5"/>
    <w:rsid w:val="000551F5"/>
    <w:rsid w:val="00064B14"/>
    <w:rsid w:val="0006689B"/>
    <w:rsid w:val="00074895"/>
    <w:rsid w:val="00074E8B"/>
    <w:rsid w:val="000769DF"/>
    <w:rsid w:val="00076BA6"/>
    <w:rsid w:val="000770B6"/>
    <w:rsid w:val="00084438"/>
    <w:rsid w:val="0008656C"/>
    <w:rsid w:val="00086875"/>
    <w:rsid w:val="00091A1D"/>
    <w:rsid w:val="00091C01"/>
    <w:rsid w:val="00095B57"/>
    <w:rsid w:val="00097435"/>
    <w:rsid w:val="000A3C21"/>
    <w:rsid w:val="000A57BC"/>
    <w:rsid w:val="000A74E8"/>
    <w:rsid w:val="000B3C39"/>
    <w:rsid w:val="000B4EE2"/>
    <w:rsid w:val="000B6C00"/>
    <w:rsid w:val="000C1780"/>
    <w:rsid w:val="000C1F06"/>
    <w:rsid w:val="000C5325"/>
    <w:rsid w:val="000C53E5"/>
    <w:rsid w:val="000C60CF"/>
    <w:rsid w:val="000D3D22"/>
    <w:rsid w:val="000E2605"/>
    <w:rsid w:val="000E3F11"/>
    <w:rsid w:val="000E4D33"/>
    <w:rsid w:val="000E593B"/>
    <w:rsid w:val="000F1DD1"/>
    <w:rsid w:val="000F28B8"/>
    <w:rsid w:val="000F3766"/>
    <w:rsid w:val="000F5867"/>
    <w:rsid w:val="001005AA"/>
    <w:rsid w:val="00100880"/>
    <w:rsid w:val="00103BBC"/>
    <w:rsid w:val="001040FA"/>
    <w:rsid w:val="00104B96"/>
    <w:rsid w:val="00106FC4"/>
    <w:rsid w:val="0011105C"/>
    <w:rsid w:val="001114B0"/>
    <w:rsid w:val="00111F0C"/>
    <w:rsid w:val="00120B80"/>
    <w:rsid w:val="00121502"/>
    <w:rsid w:val="0012439E"/>
    <w:rsid w:val="00126FE2"/>
    <w:rsid w:val="00127412"/>
    <w:rsid w:val="00131D79"/>
    <w:rsid w:val="00133443"/>
    <w:rsid w:val="00133FF3"/>
    <w:rsid w:val="001352B0"/>
    <w:rsid w:val="001423AF"/>
    <w:rsid w:val="001441E6"/>
    <w:rsid w:val="00145155"/>
    <w:rsid w:val="00145E2D"/>
    <w:rsid w:val="00152D3F"/>
    <w:rsid w:val="0015599E"/>
    <w:rsid w:val="00163C27"/>
    <w:rsid w:val="00165F4B"/>
    <w:rsid w:val="0016612C"/>
    <w:rsid w:val="0017198F"/>
    <w:rsid w:val="001735AC"/>
    <w:rsid w:val="00173ACB"/>
    <w:rsid w:val="001763D4"/>
    <w:rsid w:val="0017673C"/>
    <w:rsid w:val="001767FB"/>
    <w:rsid w:val="00180051"/>
    <w:rsid w:val="0018011E"/>
    <w:rsid w:val="00181433"/>
    <w:rsid w:val="001834DD"/>
    <w:rsid w:val="00191BCF"/>
    <w:rsid w:val="00193026"/>
    <w:rsid w:val="001938E1"/>
    <w:rsid w:val="00197308"/>
    <w:rsid w:val="00197568"/>
    <w:rsid w:val="001A196F"/>
    <w:rsid w:val="001A467A"/>
    <w:rsid w:val="001A5D75"/>
    <w:rsid w:val="001B1E46"/>
    <w:rsid w:val="001B3FAA"/>
    <w:rsid w:val="001B4625"/>
    <w:rsid w:val="001C0EB3"/>
    <w:rsid w:val="001C20EF"/>
    <w:rsid w:val="001C53CE"/>
    <w:rsid w:val="001C5D96"/>
    <w:rsid w:val="001C7089"/>
    <w:rsid w:val="001D1437"/>
    <w:rsid w:val="001D341B"/>
    <w:rsid w:val="001D4411"/>
    <w:rsid w:val="001E2EE4"/>
    <w:rsid w:val="001E35A4"/>
    <w:rsid w:val="001E3D2B"/>
    <w:rsid w:val="001E5415"/>
    <w:rsid w:val="001E554F"/>
    <w:rsid w:val="001E66CE"/>
    <w:rsid w:val="001E692D"/>
    <w:rsid w:val="001E70B2"/>
    <w:rsid w:val="001F5567"/>
    <w:rsid w:val="001F68DB"/>
    <w:rsid w:val="001F6BE5"/>
    <w:rsid w:val="00201084"/>
    <w:rsid w:val="002031C1"/>
    <w:rsid w:val="002045DD"/>
    <w:rsid w:val="00206FCE"/>
    <w:rsid w:val="00207949"/>
    <w:rsid w:val="0021294E"/>
    <w:rsid w:val="00221DC2"/>
    <w:rsid w:val="0022261C"/>
    <w:rsid w:val="002277D8"/>
    <w:rsid w:val="00230D18"/>
    <w:rsid w:val="00243004"/>
    <w:rsid w:val="00244B48"/>
    <w:rsid w:val="00245CAF"/>
    <w:rsid w:val="00247DA0"/>
    <w:rsid w:val="002564C2"/>
    <w:rsid w:val="00256CDA"/>
    <w:rsid w:val="002573D5"/>
    <w:rsid w:val="00257835"/>
    <w:rsid w:val="002600F2"/>
    <w:rsid w:val="00261ACD"/>
    <w:rsid w:val="002648FE"/>
    <w:rsid w:val="00264E26"/>
    <w:rsid w:val="0026698B"/>
    <w:rsid w:val="002703F0"/>
    <w:rsid w:val="0027451C"/>
    <w:rsid w:val="00280E74"/>
    <w:rsid w:val="00283984"/>
    <w:rsid w:val="00284E4B"/>
    <w:rsid w:val="0028549B"/>
    <w:rsid w:val="0028614C"/>
    <w:rsid w:val="00297E2C"/>
    <w:rsid w:val="002A41D8"/>
    <w:rsid w:val="002A41E1"/>
    <w:rsid w:val="002A7D2A"/>
    <w:rsid w:val="002B3A44"/>
    <w:rsid w:val="002B3B37"/>
    <w:rsid w:val="002B513E"/>
    <w:rsid w:val="002B6574"/>
    <w:rsid w:val="002C469C"/>
    <w:rsid w:val="002D1899"/>
    <w:rsid w:val="002D2329"/>
    <w:rsid w:val="002D3419"/>
    <w:rsid w:val="002D4D48"/>
    <w:rsid w:val="002E0AA1"/>
    <w:rsid w:val="002E19E3"/>
    <w:rsid w:val="002E1CCC"/>
    <w:rsid w:val="002E21D2"/>
    <w:rsid w:val="002E2C03"/>
    <w:rsid w:val="002E4235"/>
    <w:rsid w:val="002E6192"/>
    <w:rsid w:val="002F777D"/>
    <w:rsid w:val="002F7D3C"/>
    <w:rsid w:val="003015C0"/>
    <w:rsid w:val="00302D5E"/>
    <w:rsid w:val="003043F0"/>
    <w:rsid w:val="00305720"/>
    <w:rsid w:val="00305E3E"/>
    <w:rsid w:val="0031098A"/>
    <w:rsid w:val="003131AB"/>
    <w:rsid w:val="00314D2A"/>
    <w:rsid w:val="00315BE2"/>
    <w:rsid w:val="00317B79"/>
    <w:rsid w:val="003217BE"/>
    <w:rsid w:val="00321FBF"/>
    <w:rsid w:val="0032204D"/>
    <w:rsid w:val="0032359D"/>
    <w:rsid w:val="003338D0"/>
    <w:rsid w:val="00333B12"/>
    <w:rsid w:val="0034044F"/>
    <w:rsid w:val="00347FC3"/>
    <w:rsid w:val="00352EE6"/>
    <w:rsid w:val="0035333D"/>
    <w:rsid w:val="00355FF2"/>
    <w:rsid w:val="003560A2"/>
    <w:rsid w:val="0035639D"/>
    <w:rsid w:val="003659D2"/>
    <w:rsid w:val="00367AED"/>
    <w:rsid w:val="003713F3"/>
    <w:rsid w:val="00375661"/>
    <w:rsid w:val="00376001"/>
    <w:rsid w:val="00376CA8"/>
    <w:rsid w:val="0038129A"/>
    <w:rsid w:val="00385CC7"/>
    <w:rsid w:val="00387BD9"/>
    <w:rsid w:val="00391842"/>
    <w:rsid w:val="00392C40"/>
    <w:rsid w:val="00392E2A"/>
    <w:rsid w:val="00392FCD"/>
    <w:rsid w:val="003A17CA"/>
    <w:rsid w:val="003B31C2"/>
    <w:rsid w:val="003B34C6"/>
    <w:rsid w:val="003B3AA4"/>
    <w:rsid w:val="003B412F"/>
    <w:rsid w:val="003B5410"/>
    <w:rsid w:val="003C634E"/>
    <w:rsid w:val="003D0647"/>
    <w:rsid w:val="003D1265"/>
    <w:rsid w:val="003D255E"/>
    <w:rsid w:val="003D3B1D"/>
    <w:rsid w:val="003D438F"/>
    <w:rsid w:val="003D4B2C"/>
    <w:rsid w:val="003D5DBE"/>
    <w:rsid w:val="003E01D1"/>
    <w:rsid w:val="003E0551"/>
    <w:rsid w:val="003E4C45"/>
    <w:rsid w:val="003E6DEE"/>
    <w:rsid w:val="003F174E"/>
    <w:rsid w:val="003F2998"/>
    <w:rsid w:val="003F41BB"/>
    <w:rsid w:val="003F4D6C"/>
    <w:rsid w:val="003F6F30"/>
    <w:rsid w:val="003F7464"/>
    <w:rsid w:val="00400A3E"/>
    <w:rsid w:val="00400BAD"/>
    <w:rsid w:val="00400E93"/>
    <w:rsid w:val="00404841"/>
    <w:rsid w:val="00405DF8"/>
    <w:rsid w:val="00410238"/>
    <w:rsid w:val="00412059"/>
    <w:rsid w:val="00412F5D"/>
    <w:rsid w:val="00417B34"/>
    <w:rsid w:val="0042054D"/>
    <w:rsid w:val="004219FA"/>
    <w:rsid w:val="00422E02"/>
    <w:rsid w:val="00425633"/>
    <w:rsid w:val="00425FF3"/>
    <w:rsid w:val="00440139"/>
    <w:rsid w:val="00441E79"/>
    <w:rsid w:val="00444032"/>
    <w:rsid w:val="004449D8"/>
    <w:rsid w:val="004455E2"/>
    <w:rsid w:val="004456AD"/>
    <w:rsid w:val="0044643A"/>
    <w:rsid w:val="00450486"/>
    <w:rsid w:val="00454EB4"/>
    <w:rsid w:val="00461BE1"/>
    <w:rsid w:val="00464243"/>
    <w:rsid w:val="00466A95"/>
    <w:rsid w:val="004709E9"/>
    <w:rsid w:val="00472379"/>
    <w:rsid w:val="00481A01"/>
    <w:rsid w:val="00482100"/>
    <w:rsid w:val="00483A58"/>
    <w:rsid w:val="00490618"/>
    <w:rsid w:val="004907C7"/>
    <w:rsid w:val="004A074A"/>
    <w:rsid w:val="004A4294"/>
    <w:rsid w:val="004A4A21"/>
    <w:rsid w:val="004A7A42"/>
    <w:rsid w:val="004B03D9"/>
    <w:rsid w:val="004B203A"/>
    <w:rsid w:val="004B5F40"/>
    <w:rsid w:val="004C1752"/>
    <w:rsid w:val="004C1BD6"/>
    <w:rsid w:val="004C25B9"/>
    <w:rsid w:val="004C7BED"/>
    <w:rsid w:val="004C7D16"/>
    <w:rsid w:val="004D0860"/>
    <w:rsid w:val="004D2D1A"/>
    <w:rsid w:val="004D4432"/>
    <w:rsid w:val="004D62FC"/>
    <w:rsid w:val="004D700E"/>
    <w:rsid w:val="004D77CA"/>
    <w:rsid w:val="004D7F17"/>
    <w:rsid w:val="004E0670"/>
    <w:rsid w:val="004E37AA"/>
    <w:rsid w:val="004E7F37"/>
    <w:rsid w:val="004F00CB"/>
    <w:rsid w:val="004F0658"/>
    <w:rsid w:val="004F203C"/>
    <w:rsid w:val="004F31BA"/>
    <w:rsid w:val="004F32AB"/>
    <w:rsid w:val="004F6F22"/>
    <w:rsid w:val="005023BD"/>
    <w:rsid w:val="00502C37"/>
    <w:rsid w:val="00504599"/>
    <w:rsid w:val="005118E4"/>
    <w:rsid w:val="0051299F"/>
    <w:rsid w:val="00517D2B"/>
    <w:rsid w:val="0052075D"/>
    <w:rsid w:val="0052121F"/>
    <w:rsid w:val="005251CF"/>
    <w:rsid w:val="00525DD1"/>
    <w:rsid w:val="00526B85"/>
    <w:rsid w:val="005306A1"/>
    <w:rsid w:val="0053134F"/>
    <w:rsid w:val="005331F2"/>
    <w:rsid w:val="00544751"/>
    <w:rsid w:val="00546C49"/>
    <w:rsid w:val="00547713"/>
    <w:rsid w:val="00547DA7"/>
    <w:rsid w:val="00553A84"/>
    <w:rsid w:val="00554815"/>
    <w:rsid w:val="00554CC2"/>
    <w:rsid w:val="00562DF1"/>
    <w:rsid w:val="00563F88"/>
    <w:rsid w:val="005648E4"/>
    <w:rsid w:val="00564C80"/>
    <w:rsid w:val="00565985"/>
    <w:rsid w:val="00565ADB"/>
    <w:rsid w:val="005708FE"/>
    <w:rsid w:val="005716CD"/>
    <w:rsid w:val="00571E8B"/>
    <w:rsid w:val="00574AD9"/>
    <w:rsid w:val="00577685"/>
    <w:rsid w:val="005778D8"/>
    <w:rsid w:val="00580480"/>
    <w:rsid w:val="00582189"/>
    <w:rsid w:val="00587548"/>
    <w:rsid w:val="0059000C"/>
    <w:rsid w:val="00591AF7"/>
    <w:rsid w:val="00592354"/>
    <w:rsid w:val="005948DB"/>
    <w:rsid w:val="0059556A"/>
    <w:rsid w:val="005A02A1"/>
    <w:rsid w:val="005A10AA"/>
    <w:rsid w:val="005A1AB3"/>
    <w:rsid w:val="005A6A91"/>
    <w:rsid w:val="005B1528"/>
    <w:rsid w:val="005B4DF3"/>
    <w:rsid w:val="005B6071"/>
    <w:rsid w:val="005B7697"/>
    <w:rsid w:val="005B7E2E"/>
    <w:rsid w:val="005C120F"/>
    <w:rsid w:val="005C6A76"/>
    <w:rsid w:val="005C77EA"/>
    <w:rsid w:val="005C7CFD"/>
    <w:rsid w:val="005D1A73"/>
    <w:rsid w:val="005D5DFD"/>
    <w:rsid w:val="005D7A24"/>
    <w:rsid w:val="005E1395"/>
    <w:rsid w:val="005E1FC2"/>
    <w:rsid w:val="005E53A8"/>
    <w:rsid w:val="005E634D"/>
    <w:rsid w:val="005F58CE"/>
    <w:rsid w:val="0060010C"/>
    <w:rsid w:val="00600BE1"/>
    <w:rsid w:val="00604086"/>
    <w:rsid w:val="00611840"/>
    <w:rsid w:val="006122BA"/>
    <w:rsid w:val="00616EBA"/>
    <w:rsid w:val="00617A5C"/>
    <w:rsid w:val="00620574"/>
    <w:rsid w:val="006222E0"/>
    <w:rsid w:val="00622B47"/>
    <w:rsid w:val="00632C08"/>
    <w:rsid w:val="006457D4"/>
    <w:rsid w:val="0065086D"/>
    <w:rsid w:val="00654C42"/>
    <w:rsid w:val="006572E9"/>
    <w:rsid w:val="006613F8"/>
    <w:rsid w:val="00661F07"/>
    <w:rsid w:val="00662944"/>
    <w:rsid w:val="00662C58"/>
    <w:rsid w:val="006641EF"/>
    <w:rsid w:val="00667352"/>
    <w:rsid w:val="0067074A"/>
    <w:rsid w:val="0067194C"/>
    <w:rsid w:val="006719DA"/>
    <w:rsid w:val="00671C0E"/>
    <w:rsid w:val="00672866"/>
    <w:rsid w:val="00672994"/>
    <w:rsid w:val="00676360"/>
    <w:rsid w:val="00676F9F"/>
    <w:rsid w:val="006807C9"/>
    <w:rsid w:val="00681677"/>
    <w:rsid w:val="00692EFD"/>
    <w:rsid w:val="00694FDB"/>
    <w:rsid w:val="006A4D61"/>
    <w:rsid w:val="006B0BAB"/>
    <w:rsid w:val="006B3410"/>
    <w:rsid w:val="006B4E7C"/>
    <w:rsid w:val="006B613E"/>
    <w:rsid w:val="006C0447"/>
    <w:rsid w:val="006C15C5"/>
    <w:rsid w:val="006C240E"/>
    <w:rsid w:val="006C2AEF"/>
    <w:rsid w:val="006C2B54"/>
    <w:rsid w:val="006C6DA9"/>
    <w:rsid w:val="006D2055"/>
    <w:rsid w:val="006D21C5"/>
    <w:rsid w:val="006D3DAD"/>
    <w:rsid w:val="006D4A4B"/>
    <w:rsid w:val="006E1C6A"/>
    <w:rsid w:val="006E3747"/>
    <w:rsid w:val="006E379F"/>
    <w:rsid w:val="006E476C"/>
    <w:rsid w:val="006E6871"/>
    <w:rsid w:val="006F0EDC"/>
    <w:rsid w:val="006F1121"/>
    <w:rsid w:val="006F6096"/>
    <w:rsid w:val="006F7B19"/>
    <w:rsid w:val="0070036D"/>
    <w:rsid w:val="00700F3E"/>
    <w:rsid w:val="00703C69"/>
    <w:rsid w:val="00707E21"/>
    <w:rsid w:val="007123B2"/>
    <w:rsid w:val="00714AAB"/>
    <w:rsid w:val="00716D7B"/>
    <w:rsid w:val="00717E2D"/>
    <w:rsid w:val="007204A4"/>
    <w:rsid w:val="00722FAF"/>
    <w:rsid w:val="00724ACB"/>
    <w:rsid w:val="0073465F"/>
    <w:rsid w:val="0073561F"/>
    <w:rsid w:val="00735AB8"/>
    <w:rsid w:val="00736A76"/>
    <w:rsid w:val="007405CC"/>
    <w:rsid w:val="00741058"/>
    <w:rsid w:val="007437D6"/>
    <w:rsid w:val="00746FEE"/>
    <w:rsid w:val="00751CA9"/>
    <w:rsid w:val="00752C6B"/>
    <w:rsid w:val="00754C1C"/>
    <w:rsid w:val="00760CE6"/>
    <w:rsid w:val="00762938"/>
    <w:rsid w:val="00762F09"/>
    <w:rsid w:val="007719C9"/>
    <w:rsid w:val="00772718"/>
    <w:rsid w:val="00772F84"/>
    <w:rsid w:val="00781AF2"/>
    <w:rsid w:val="007842BB"/>
    <w:rsid w:val="007860C4"/>
    <w:rsid w:val="007860C9"/>
    <w:rsid w:val="007A13BA"/>
    <w:rsid w:val="007A3384"/>
    <w:rsid w:val="007A5295"/>
    <w:rsid w:val="007A603D"/>
    <w:rsid w:val="007B5A8E"/>
    <w:rsid w:val="007B5B35"/>
    <w:rsid w:val="007C2016"/>
    <w:rsid w:val="007C7761"/>
    <w:rsid w:val="007D30A8"/>
    <w:rsid w:val="007D4969"/>
    <w:rsid w:val="007D598C"/>
    <w:rsid w:val="007D63F2"/>
    <w:rsid w:val="007E24C8"/>
    <w:rsid w:val="007E551E"/>
    <w:rsid w:val="007E7FED"/>
    <w:rsid w:val="007F00B8"/>
    <w:rsid w:val="007F0EE0"/>
    <w:rsid w:val="007F1B84"/>
    <w:rsid w:val="007F272C"/>
    <w:rsid w:val="007F2D70"/>
    <w:rsid w:val="007F39FA"/>
    <w:rsid w:val="007F6391"/>
    <w:rsid w:val="007F771B"/>
    <w:rsid w:val="008006B6"/>
    <w:rsid w:val="00802780"/>
    <w:rsid w:val="00806887"/>
    <w:rsid w:val="00810623"/>
    <w:rsid w:val="008143E8"/>
    <w:rsid w:val="00814FB1"/>
    <w:rsid w:val="00815495"/>
    <w:rsid w:val="008173FB"/>
    <w:rsid w:val="00817C12"/>
    <w:rsid w:val="008207C7"/>
    <w:rsid w:val="00820F20"/>
    <w:rsid w:val="0082528A"/>
    <w:rsid w:val="00825754"/>
    <w:rsid w:val="00825E2B"/>
    <w:rsid w:val="00830212"/>
    <w:rsid w:val="00833758"/>
    <w:rsid w:val="00835210"/>
    <w:rsid w:val="0084282B"/>
    <w:rsid w:val="00842DC7"/>
    <w:rsid w:val="0084413D"/>
    <w:rsid w:val="00844C2D"/>
    <w:rsid w:val="00845DAA"/>
    <w:rsid w:val="00847849"/>
    <w:rsid w:val="00851FDD"/>
    <w:rsid w:val="00854ACD"/>
    <w:rsid w:val="00861358"/>
    <w:rsid w:val="008708F0"/>
    <w:rsid w:val="008726EA"/>
    <w:rsid w:val="0087438E"/>
    <w:rsid w:val="0087670C"/>
    <w:rsid w:val="00883E63"/>
    <w:rsid w:val="00884668"/>
    <w:rsid w:val="00886F88"/>
    <w:rsid w:val="00892CE1"/>
    <w:rsid w:val="00894479"/>
    <w:rsid w:val="0089468F"/>
    <w:rsid w:val="00895EB9"/>
    <w:rsid w:val="008A025A"/>
    <w:rsid w:val="008A4069"/>
    <w:rsid w:val="008A429C"/>
    <w:rsid w:val="008A4C7D"/>
    <w:rsid w:val="008A6679"/>
    <w:rsid w:val="008B2793"/>
    <w:rsid w:val="008B2B46"/>
    <w:rsid w:val="008C015E"/>
    <w:rsid w:val="008C10FE"/>
    <w:rsid w:val="008C2FB8"/>
    <w:rsid w:val="008D31D1"/>
    <w:rsid w:val="008D502B"/>
    <w:rsid w:val="008E05BC"/>
    <w:rsid w:val="008E49A6"/>
    <w:rsid w:val="008E6698"/>
    <w:rsid w:val="008F0D79"/>
    <w:rsid w:val="008F17B8"/>
    <w:rsid w:val="008F3C9F"/>
    <w:rsid w:val="008F3CCF"/>
    <w:rsid w:val="008F407E"/>
    <w:rsid w:val="008F623F"/>
    <w:rsid w:val="00901750"/>
    <w:rsid w:val="00901A61"/>
    <w:rsid w:val="00901EC0"/>
    <w:rsid w:val="00903A60"/>
    <w:rsid w:val="00906488"/>
    <w:rsid w:val="0091051E"/>
    <w:rsid w:val="0092119D"/>
    <w:rsid w:val="00921840"/>
    <w:rsid w:val="00927EB7"/>
    <w:rsid w:val="009316EF"/>
    <w:rsid w:val="00932C87"/>
    <w:rsid w:val="009331B4"/>
    <w:rsid w:val="009345F1"/>
    <w:rsid w:val="009369BF"/>
    <w:rsid w:val="0094131D"/>
    <w:rsid w:val="00944B40"/>
    <w:rsid w:val="00944BBB"/>
    <w:rsid w:val="00945DF5"/>
    <w:rsid w:val="0095141C"/>
    <w:rsid w:val="009547B6"/>
    <w:rsid w:val="00956433"/>
    <w:rsid w:val="00961072"/>
    <w:rsid w:val="0096623C"/>
    <w:rsid w:val="00967565"/>
    <w:rsid w:val="00970126"/>
    <w:rsid w:val="00974DD8"/>
    <w:rsid w:val="00980A21"/>
    <w:rsid w:val="00980BE5"/>
    <w:rsid w:val="00980F43"/>
    <w:rsid w:val="00987523"/>
    <w:rsid w:val="00992D69"/>
    <w:rsid w:val="00997869"/>
    <w:rsid w:val="009A2F51"/>
    <w:rsid w:val="009A34F3"/>
    <w:rsid w:val="009A6134"/>
    <w:rsid w:val="009B6C1C"/>
    <w:rsid w:val="009C04A2"/>
    <w:rsid w:val="009C37F3"/>
    <w:rsid w:val="009C5EF2"/>
    <w:rsid w:val="009C6C53"/>
    <w:rsid w:val="009D4939"/>
    <w:rsid w:val="009D5C00"/>
    <w:rsid w:val="009D661E"/>
    <w:rsid w:val="009E1A74"/>
    <w:rsid w:val="009E2CA1"/>
    <w:rsid w:val="009E6B53"/>
    <w:rsid w:val="009E750F"/>
    <w:rsid w:val="009E7E57"/>
    <w:rsid w:val="009F3CCD"/>
    <w:rsid w:val="009F4968"/>
    <w:rsid w:val="009F5AB9"/>
    <w:rsid w:val="009F64F1"/>
    <w:rsid w:val="00A03E64"/>
    <w:rsid w:val="00A04D96"/>
    <w:rsid w:val="00A0629B"/>
    <w:rsid w:val="00A137F4"/>
    <w:rsid w:val="00A13A7E"/>
    <w:rsid w:val="00A14495"/>
    <w:rsid w:val="00A14678"/>
    <w:rsid w:val="00A16BE1"/>
    <w:rsid w:val="00A232AB"/>
    <w:rsid w:val="00A24F65"/>
    <w:rsid w:val="00A4132E"/>
    <w:rsid w:val="00A42106"/>
    <w:rsid w:val="00A453D7"/>
    <w:rsid w:val="00A454BF"/>
    <w:rsid w:val="00A51687"/>
    <w:rsid w:val="00A52E3A"/>
    <w:rsid w:val="00A53A44"/>
    <w:rsid w:val="00A541F6"/>
    <w:rsid w:val="00A543D4"/>
    <w:rsid w:val="00A61A1A"/>
    <w:rsid w:val="00A72242"/>
    <w:rsid w:val="00A7294B"/>
    <w:rsid w:val="00A814CB"/>
    <w:rsid w:val="00A83CF1"/>
    <w:rsid w:val="00A86258"/>
    <w:rsid w:val="00A90D1B"/>
    <w:rsid w:val="00A92626"/>
    <w:rsid w:val="00A96334"/>
    <w:rsid w:val="00AA0326"/>
    <w:rsid w:val="00AA3B16"/>
    <w:rsid w:val="00AC127F"/>
    <w:rsid w:val="00AC144D"/>
    <w:rsid w:val="00AC6EF5"/>
    <w:rsid w:val="00AD5BA8"/>
    <w:rsid w:val="00AD70E2"/>
    <w:rsid w:val="00AD7595"/>
    <w:rsid w:val="00AF488A"/>
    <w:rsid w:val="00AF55F8"/>
    <w:rsid w:val="00B10476"/>
    <w:rsid w:val="00B10ABA"/>
    <w:rsid w:val="00B1558D"/>
    <w:rsid w:val="00B22EF9"/>
    <w:rsid w:val="00B303E4"/>
    <w:rsid w:val="00B311BA"/>
    <w:rsid w:val="00B37058"/>
    <w:rsid w:val="00B40A93"/>
    <w:rsid w:val="00B420D4"/>
    <w:rsid w:val="00B43CFE"/>
    <w:rsid w:val="00B43FB9"/>
    <w:rsid w:val="00B44099"/>
    <w:rsid w:val="00B45E35"/>
    <w:rsid w:val="00B54A0E"/>
    <w:rsid w:val="00B57910"/>
    <w:rsid w:val="00B626BD"/>
    <w:rsid w:val="00B651E8"/>
    <w:rsid w:val="00B70CA8"/>
    <w:rsid w:val="00B716A5"/>
    <w:rsid w:val="00B7519A"/>
    <w:rsid w:val="00B87C84"/>
    <w:rsid w:val="00B91B21"/>
    <w:rsid w:val="00B91E25"/>
    <w:rsid w:val="00B952F6"/>
    <w:rsid w:val="00BA202A"/>
    <w:rsid w:val="00BC093A"/>
    <w:rsid w:val="00BC2B00"/>
    <w:rsid w:val="00BC30D1"/>
    <w:rsid w:val="00BC420E"/>
    <w:rsid w:val="00BC4ACC"/>
    <w:rsid w:val="00BC4FCC"/>
    <w:rsid w:val="00BC5BD7"/>
    <w:rsid w:val="00BD02F8"/>
    <w:rsid w:val="00BD0B44"/>
    <w:rsid w:val="00BD0F14"/>
    <w:rsid w:val="00BD237F"/>
    <w:rsid w:val="00BD6E27"/>
    <w:rsid w:val="00BE5B9B"/>
    <w:rsid w:val="00BE6B3A"/>
    <w:rsid w:val="00BF14E5"/>
    <w:rsid w:val="00BF45A2"/>
    <w:rsid w:val="00BF527C"/>
    <w:rsid w:val="00BF6970"/>
    <w:rsid w:val="00C04432"/>
    <w:rsid w:val="00C06ED8"/>
    <w:rsid w:val="00C12F7D"/>
    <w:rsid w:val="00C13F66"/>
    <w:rsid w:val="00C1488E"/>
    <w:rsid w:val="00C152DB"/>
    <w:rsid w:val="00C208DD"/>
    <w:rsid w:val="00C21773"/>
    <w:rsid w:val="00C217A8"/>
    <w:rsid w:val="00C2195E"/>
    <w:rsid w:val="00C24A30"/>
    <w:rsid w:val="00C250C3"/>
    <w:rsid w:val="00C25C42"/>
    <w:rsid w:val="00C31B1C"/>
    <w:rsid w:val="00C32460"/>
    <w:rsid w:val="00C34A1A"/>
    <w:rsid w:val="00C3772C"/>
    <w:rsid w:val="00C4045E"/>
    <w:rsid w:val="00C4188F"/>
    <w:rsid w:val="00C435BE"/>
    <w:rsid w:val="00C4588D"/>
    <w:rsid w:val="00C46955"/>
    <w:rsid w:val="00C56AA2"/>
    <w:rsid w:val="00C612BC"/>
    <w:rsid w:val="00C6272E"/>
    <w:rsid w:val="00C62FDA"/>
    <w:rsid w:val="00C6509C"/>
    <w:rsid w:val="00C6557A"/>
    <w:rsid w:val="00C732D0"/>
    <w:rsid w:val="00C80477"/>
    <w:rsid w:val="00C819A4"/>
    <w:rsid w:val="00C81C49"/>
    <w:rsid w:val="00C824AE"/>
    <w:rsid w:val="00C84EA8"/>
    <w:rsid w:val="00C8667E"/>
    <w:rsid w:val="00C92998"/>
    <w:rsid w:val="00C95B28"/>
    <w:rsid w:val="00CA3D54"/>
    <w:rsid w:val="00CA444B"/>
    <w:rsid w:val="00CA720A"/>
    <w:rsid w:val="00CA7810"/>
    <w:rsid w:val="00CB41B9"/>
    <w:rsid w:val="00CB5CDF"/>
    <w:rsid w:val="00CB5D45"/>
    <w:rsid w:val="00CB7272"/>
    <w:rsid w:val="00CB7A35"/>
    <w:rsid w:val="00CC099D"/>
    <w:rsid w:val="00CC5440"/>
    <w:rsid w:val="00CD0003"/>
    <w:rsid w:val="00CD0F4A"/>
    <w:rsid w:val="00CD1615"/>
    <w:rsid w:val="00CD1D16"/>
    <w:rsid w:val="00CD43D0"/>
    <w:rsid w:val="00CD5746"/>
    <w:rsid w:val="00CD5925"/>
    <w:rsid w:val="00CE0775"/>
    <w:rsid w:val="00CE44CF"/>
    <w:rsid w:val="00CE516E"/>
    <w:rsid w:val="00CE557A"/>
    <w:rsid w:val="00CF00AD"/>
    <w:rsid w:val="00CF130E"/>
    <w:rsid w:val="00CF2AF8"/>
    <w:rsid w:val="00CF648F"/>
    <w:rsid w:val="00D02003"/>
    <w:rsid w:val="00D02A12"/>
    <w:rsid w:val="00D02FCC"/>
    <w:rsid w:val="00D031B2"/>
    <w:rsid w:val="00D03A68"/>
    <w:rsid w:val="00D05A86"/>
    <w:rsid w:val="00D05B2E"/>
    <w:rsid w:val="00D06EAD"/>
    <w:rsid w:val="00D1410C"/>
    <w:rsid w:val="00D238AC"/>
    <w:rsid w:val="00D3434A"/>
    <w:rsid w:val="00D4093E"/>
    <w:rsid w:val="00D40D16"/>
    <w:rsid w:val="00D42CA9"/>
    <w:rsid w:val="00D433F8"/>
    <w:rsid w:val="00D508A5"/>
    <w:rsid w:val="00D523F4"/>
    <w:rsid w:val="00D548F0"/>
    <w:rsid w:val="00D551FC"/>
    <w:rsid w:val="00D56DFC"/>
    <w:rsid w:val="00D57F79"/>
    <w:rsid w:val="00D62B05"/>
    <w:rsid w:val="00D63B1D"/>
    <w:rsid w:val="00D63BD3"/>
    <w:rsid w:val="00D64287"/>
    <w:rsid w:val="00D64FAC"/>
    <w:rsid w:val="00D6503B"/>
    <w:rsid w:val="00D65704"/>
    <w:rsid w:val="00D668F6"/>
    <w:rsid w:val="00D71F9D"/>
    <w:rsid w:val="00D72E51"/>
    <w:rsid w:val="00D741F9"/>
    <w:rsid w:val="00D76CC1"/>
    <w:rsid w:val="00D8165D"/>
    <w:rsid w:val="00D84875"/>
    <w:rsid w:val="00D86FF7"/>
    <w:rsid w:val="00D904F0"/>
    <w:rsid w:val="00D91378"/>
    <w:rsid w:val="00D91B18"/>
    <w:rsid w:val="00D930FB"/>
    <w:rsid w:val="00D95D89"/>
    <w:rsid w:val="00DA0751"/>
    <w:rsid w:val="00DA78B2"/>
    <w:rsid w:val="00DB1F15"/>
    <w:rsid w:val="00DB350C"/>
    <w:rsid w:val="00DB39E5"/>
    <w:rsid w:val="00DB44D9"/>
    <w:rsid w:val="00DB71DF"/>
    <w:rsid w:val="00DC0747"/>
    <w:rsid w:val="00DC0E62"/>
    <w:rsid w:val="00DC14FA"/>
    <w:rsid w:val="00DC2647"/>
    <w:rsid w:val="00DC316D"/>
    <w:rsid w:val="00DC3EFC"/>
    <w:rsid w:val="00DC51F2"/>
    <w:rsid w:val="00DC7F1D"/>
    <w:rsid w:val="00DD10C6"/>
    <w:rsid w:val="00DD1408"/>
    <w:rsid w:val="00DD26B8"/>
    <w:rsid w:val="00DD356D"/>
    <w:rsid w:val="00DD6735"/>
    <w:rsid w:val="00DD72DE"/>
    <w:rsid w:val="00DE1901"/>
    <w:rsid w:val="00DE397E"/>
    <w:rsid w:val="00DE5853"/>
    <w:rsid w:val="00DF136A"/>
    <w:rsid w:val="00DF51FA"/>
    <w:rsid w:val="00E02026"/>
    <w:rsid w:val="00E0448C"/>
    <w:rsid w:val="00E10B3D"/>
    <w:rsid w:val="00E13525"/>
    <w:rsid w:val="00E13C21"/>
    <w:rsid w:val="00E1754A"/>
    <w:rsid w:val="00E17791"/>
    <w:rsid w:val="00E230FA"/>
    <w:rsid w:val="00E231CF"/>
    <w:rsid w:val="00E2445C"/>
    <w:rsid w:val="00E24A5E"/>
    <w:rsid w:val="00E261E8"/>
    <w:rsid w:val="00E31EA3"/>
    <w:rsid w:val="00E379FE"/>
    <w:rsid w:val="00E440CF"/>
    <w:rsid w:val="00E44569"/>
    <w:rsid w:val="00E460F8"/>
    <w:rsid w:val="00E47250"/>
    <w:rsid w:val="00E47ADA"/>
    <w:rsid w:val="00E61535"/>
    <w:rsid w:val="00E62C18"/>
    <w:rsid w:val="00E63D5F"/>
    <w:rsid w:val="00E647D4"/>
    <w:rsid w:val="00E66814"/>
    <w:rsid w:val="00E73F55"/>
    <w:rsid w:val="00E74266"/>
    <w:rsid w:val="00E7480B"/>
    <w:rsid w:val="00E777B7"/>
    <w:rsid w:val="00E77EE7"/>
    <w:rsid w:val="00E8246B"/>
    <w:rsid w:val="00E84012"/>
    <w:rsid w:val="00E86AD5"/>
    <w:rsid w:val="00E86D38"/>
    <w:rsid w:val="00E87631"/>
    <w:rsid w:val="00E876E3"/>
    <w:rsid w:val="00E90C67"/>
    <w:rsid w:val="00E9373C"/>
    <w:rsid w:val="00EA0724"/>
    <w:rsid w:val="00EA53FB"/>
    <w:rsid w:val="00EA6251"/>
    <w:rsid w:val="00EA7917"/>
    <w:rsid w:val="00EB2E4F"/>
    <w:rsid w:val="00EB38C2"/>
    <w:rsid w:val="00EB60CE"/>
    <w:rsid w:val="00EB6414"/>
    <w:rsid w:val="00EC0C28"/>
    <w:rsid w:val="00EC2365"/>
    <w:rsid w:val="00EC3BAB"/>
    <w:rsid w:val="00EC66E1"/>
    <w:rsid w:val="00ED2669"/>
    <w:rsid w:val="00ED4433"/>
    <w:rsid w:val="00EE05B9"/>
    <w:rsid w:val="00EE08CD"/>
    <w:rsid w:val="00EE3BA6"/>
    <w:rsid w:val="00EE4E26"/>
    <w:rsid w:val="00EE5747"/>
    <w:rsid w:val="00EE5B38"/>
    <w:rsid w:val="00EF07FF"/>
    <w:rsid w:val="00EF1085"/>
    <w:rsid w:val="00EF1B8F"/>
    <w:rsid w:val="00EF349E"/>
    <w:rsid w:val="00EF3513"/>
    <w:rsid w:val="00EF3804"/>
    <w:rsid w:val="00EF4F65"/>
    <w:rsid w:val="00EF5E05"/>
    <w:rsid w:val="00F001B4"/>
    <w:rsid w:val="00F073CA"/>
    <w:rsid w:val="00F106F9"/>
    <w:rsid w:val="00F14D1D"/>
    <w:rsid w:val="00F1761F"/>
    <w:rsid w:val="00F227AF"/>
    <w:rsid w:val="00F266F2"/>
    <w:rsid w:val="00F27370"/>
    <w:rsid w:val="00F27BBC"/>
    <w:rsid w:val="00F301BB"/>
    <w:rsid w:val="00F3093F"/>
    <w:rsid w:val="00F326E1"/>
    <w:rsid w:val="00F33665"/>
    <w:rsid w:val="00F3494F"/>
    <w:rsid w:val="00F40B00"/>
    <w:rsid w:val="00F4133E"/>
    <w:rsid w:val="00F4198F"/>
    <w:rsid w:val="00F41AAB"/>
    <w:rsid w:val="00F41C93"/>
    <w:rsid w:val="00F45BB8"/>
    <w:rsid w:val="00F46796"/>
    <w:rsid w:val="00F5341C"/>
    <w:rsid w:val="00F53A40"/>
    <w:rsid w:val="00F5666F"/>
    <w:rsid w:val="00F56954"/>
    <w:rsid w:val="00F56C1B"/>
    <w:rsid w:val="00F56CF5"/>
    <w:rsid w:val="00F56DB9"/>
    <w:rsid w:val="00F60E81"/>
    <w:rsid w:val="00F62CB1"/>
    <w:rsid w:val="00F64665"/>
    <w:rsid w:val="00F76062"/>
    <w:rsid w:val="00F778DA"/>
    <w:rsid w:val="00F77B07"/>
    <w:rsid w:val="00F810B8"/>
    <w:rsid w:val="00F84CBD"/>
    <w:rsid w:val="00F85F98"/>
    <w:rsid w:val="00F926AB"/>
    <w:rsid w:val="00F94254"/>
    <w:rsid w:val="00F944BE"/>
    <w:rsid w:val="00F948AF"/>
    <w:rsid w:val="00F96D7D"/>
    <w:rsid w:val="00FA1F45"/>
    <w:rsid w:val="00FA4CF7"/>
    <w:rsid w:val="00FA5A7B"/>
    <w:rsid w:val="00FA7EE1"/>
    <w:rsid w:val="00FB0566"/>
    <w:rsid w:val="00FB11B1"/>
    <w:rsid w:val="00FB4484"/>
    <w:rsid w:val="00FB6C28"/>
    <w:rsid w:val="00FC1C24"/>
    <w:rsid w:val="00FD175D"/>
    <w:rsid w:val="00FD2E61"/>
    <w:rsid w:val="00FD30D4"/>
    <w:rsid w:val="00FE00E8"/>
    <w:rsid w:val="00FE2C63"/>
    <w:rsid w:val="00FE72AE"/>
    <w:rsid w:val="00FE7798"/>
    <w:rsid w:val="0BE59947"/>
    <w:rsid w:val="14841DEF"/>
    <w:rsid w:val="1A1B9046"/>
    <w:rsid w:val="2130B382"/>
    <w:rsid w:val="23B769B1"/>
    <w:rsid w:val="3B98AAE9"/>
    <w:rsid w:val="3EE78C25"/>
    <w:rsid w:val="5CCAB39F"/>
    <w:rsid w:val="5FE12B73"/>
    <w:rsid w:val="620452D8"/>
    <w:rsid w:val="6243047A"/>
    <w:rsid w:val="67686C30"/>
    <w:rsid w:val="6E62187F"/>
    <w:rsid w:val="7309040F"/>
    <w:rsid w:val="76F93015"/>
    <w:rsid w:val="7911D2C1"/>
    <w:rsid w:val="79BDD040"/>
    <w:rsid w:val="7F0ECDC0"/>
    <w:rsid w:val="7FBA402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79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4" w:qFormat="1"/>
    <w:lsdException w:name="heading 2" w:uiPriority="4" w:qFormat="1"/>
    <w:lsdException w:name="heading 3" w:uiPriority="4"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iPriority="98" w:unhideWhenUsed="1"/>
    <w:lsdException w:name="footer" w:uiPriority="98"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0"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6"/>
    <w:semiHidden/>
    <w:rsid w:val="00C824AE"/>
    <w:pPr>
      <w:spacing w:line="280" w:lineRule="atLeast"/>
    </w:pPr>
    <w:rPr>
      <w:rFonts w:asciiTheme="minorHAnsi" w:hAnsiTheme="minorHAnsi"/>
      <w:color w:val="000000" w:themeColor="text1"/>
      <w:sz w:val="22"/>
    </w:rPr>
  </w:style>
  <w:style w:type="paragraph" w:styleId="Heading1">
    <w:name w:val="heading 1"/>
    <w:next w:val="BodyText"/>
    <w:link w:val="Heading1Char"/>
    <w:uiPriority w:val="4"/>
    <w:qFormat/>
    <w:rsid w:val="005306A1"/>
    <w:pPr>
      <w:keepNext/>
      <w:keepLines/>
      <w:spacing w:before="600" w:after="240" w:line="440" w:lineRule="exact"/>
      <w:outlineLvl w:val="0"/>
    </w:pPr>
    <w:rPr>
      <w:rFonts w:ascii="Georgia" w:eastAsiaTheme="majorEastAsia" w:hAnsi="Georgia" w:cstheme="majorBidi"/>
      <w:bCs/>
      <w:color w:val="CF0A2C" w:themeColor="accent1"/>
      <w:sz w:val="36"/>
      <w:szCs w:val="28"/>
    </w:rPr>
  </w:style>
  <w:style w:type="paragraph" w:styleId="Heading2">
    <w:name w:val="heading 2"/>
    <w:next w:val="BodyText"/>
    <w:link w:val="Heading2Char"/>
    <w:uiPriority w:val="4"/>
    <w:qFormat/>
    <w:rsid w:val="00000A51"/>
    <w:pPr>
      <w:keepNext/>
      <w:keepLines/>
      <w:spacing w:before="400" w:after="120" w:line="288" w:lineRule="atLeast"/>
      <w:outlineLvl w:val="1"/>
    </w:pPr>
    <w:rPr>
      <w:rFonts w:asciiTheme="majorHAnsi" w:eastAsiaTheme="majorEastAsia" w:hAnsiTheme="majorHAnsi" w:cstheme="majorBidi"/>
      <w:b/>
      <w:bCs/>
      <w:color w:val="000000" w:themeColor="text1"/>
      <w:sz w:val="24"/>
      <w:szCs w:val="26"/>
    </w:rPr>
  </w:style>
  <w:style w:type="paragraph" w:styleId="Heading3">
    <w:name w:val="heading 3"/>
    <w:next w:val="BodyText"/>
    <w:link w:val="Heading3Char"/>
    <w:uiPriority w:val="4"/>
    <w:qFormat/>
    <w:rsid w:val="00000A51"/>
    <w:pPr>
      <w:keepNext/>
      <w:keepLines/>
      <w:spacing w:before="400" w:after="120" w:line="280" w:lineRule="atLeast"/>
      <w:outlineLvl w:val="2"/>
    </w:pPr>
    <w:rPr>
      <w:rFonts w:asciiTheme="majorHAnsi" w:eastAsiaTheme="majorEastAsia" w:hAnsiTheme="majorHAnsi" w:cstheme="majorBidi"/>
      <w:b/>
      <w:bCs/>
      <w:color w:val="000000" w:themeColor="text1"/>
      <w:sz w:val="22"/>
    </w:rPr>
  </w:style>
  <w:style w:type="paragraph" w:styleId="Heading4">
    <w:name w:val="heading 4"/>
    <w:next w:val="BodyText"/>
    <w:link w:val="Heading4Char"/>
    <w:uiPriority w:val="4"/>
    <w:semiHidden/>
    <w:qFormat/>
    <w:rsid w:val="00D64FAC"/>
    <w:pPr>
      <w:keepNext/>
      <w:keepLines/>
      <w:spacing w:before="200"/>
      <w:outlineLvl w:val="3"/>
    </w:pPr>
    <w:rPr>
      <w:rFonts w:asciiTheme="majorHAnsi" w:eastAsiaTheme="majorEastAsia" w:hAnsiTheme="majorHAnsi" w:cstheme="majorBidi"/>
      <w:bCs/>
      <w:iCs/>
      <w:color w:val="CF0A2C" w:themeColor="accent1"/>
    </w:rPr>
  </w:style>
  <w:style w:type="paragraph" w:styleId="Heading5">
    <w:name w:val="heading 5"/>
    <w:next w:val="BodyText"/>
    <w:link w:val="Heading5Char"/>
    <w:uiPriority w:val="4"/>
    <w:semiHidden/>
    <w:qFormat/>
    <w:rsid w:val="009345F1"/>
    <w:pPr>
      <w:keepNext/>
      <w:keepLines/>
      <w:spacing w:before="200"/>
      <w:outlineLvl w:val="4"/>
    </w:pPr>
    <w:rPr>
      <w:rFonts w:asciiTheme="majorHAnsi" w:eastAsiaTheme="majorEastAsia" w:hAnsiTheme="majorHAnsi" w:cstheme="majorBidi"/>
      <w:color w:val="660516" w:themeColor="accent1" w:themeShade="7F"/>
    </w:rPr>
  </w:style>
  <w:style w:type="paragraph" w:styleId="Heading6">
    <w:name w:val="heading 6"/>
    <w:next w:val="BodyText"/>
    <w:link w:val="Heading6Char"/>
    <w:uiPriority w:val="4"/>
    <w:semiHidden/>
    <w:qFormat/>
    <w:rsid w:val="009345F1"/>
    <w:pPr>
      <w:keepNext/>
      <w:keepLines/>
      <w:spacing w:before="200"/>
      <w:outlineLvl w:val="5"/>
    </w:pPr>
    <w:rPr>
      <w:rFonts w:asciiTheme="majorHAnsi" w:eastAsiaTheme="majorEastAsia" w:hAnsiTheme="majorHAnsi" w:cstheme="majorBidi"/>
      <w:i/>
      <w:iCs/>
      <w:color w:val="660516" w:themeColor="accent1" w:themeShade="7F"/>
    </w:rPr>
  </w:style>
  <w:style w:type="paragraph" w:styleId="Heading7">
    <w:name w:val="heading 7"/>
    <w:next w:val="BodyText"/>
    <w:link w:val="Heading7Char"/>
    <w:uiPriority w:val="4"/>
    <w:semiHidden/>
    <w:qFormat/>
    <w:rsid w:val="009345F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uiPriority w:val="4"/>
    <w:semiHidden/>
    <w:qFormat/>
    <w:rsid w:val="009345F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uiPriority w:val="4"/>
    <w:semiHidden/>
    <w:qFormat/>
    <w:rsid w:val="009345F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5AE4"/>
    <w:rPr>
      <w:rFonts w:ascii="Tahoma" w:hAnsi="Tahoma" w:cs="Tahoma"/>
      <w:sz w:val="16"/>
      <w:szCs w:val="16"/>
    </w:rPr>
  </w:style>
  <w:style w:type="character" w:customStyle="1" w:styleId="BalloonTextChar">
    <w:name w:val="Balloon Text Char"/>
    <w:basedOn w:val="DefaultParagraphFont"/>
    <w:link w:val="BalloonText"/>
    <w:uiPriority w:val="99"/>
    <w:semiHidden/>
    <w:rsid w:val="00844C2D"/>
    <w:rPr>
      <w:rFonts w:ascii="Tahoma" w:hAnsi="Tahoma" w:cs="Tahoma"/>
      <w:sz w:val="16"/>
      <w:szCs w:val="16"/>
    </w:rPr>
  </w:style>
  <w:style w:type="table" w:styleId="TableGrid">
    <w:name w:val="Table Grid"/>
    <w:basedOn w:val="TableNormal"/>
    <w:uiPriority w:val="59"/>
    <w:rsid w:val="00FB11B1"/>
    <w:rPr>
      <w:rFonts w:ascii="Arial" w:hAnsi="Arial"/>
    </w:rPr>
    <w:tblPr>
      <w:tblCellMar>
        <w:left w:w="0" w:type="dxa"/>
        <w:right w:w="0" w:type="dxa"/>
      </w:tblCellMar>
    </w:tblPr>
  </w:style>
  <w:style w:type="character" w:customStyle="1" w:styleId="Heading1Char">
    <w:name w:val="Heading 1 Char"/>
    <w:basedOn w:val="DefaultParagraphFont"/>
    <w:link w:val="Heading1"/>
    <w:uiPriority w:val="4"/>
    <w:rsid w:val="005306A1"/>
    <w:rPr>
      <w:rFonts w:ascii="Georgia" w:eastAsiaTheme="majorEastAsia" w:hAnsi="Georgia" w:cstheme="majorBidi"/>
      <w:bCs/>
      <w:color w:val="CF0A2C" w:themeColor="accent1"/>
      <w:sz w:val="36"/>
      <w:szCs w:val="28"/>
    </w:rPr>
  </w:style>
  <w:style w:type="paragraph" w:styleId="Footer">
    <w:name w:val="footer"/>
    <w:link w:val="Foot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FooterChar">
    <w:name w:val="Footer Char"/>
    <w:basedOn w:val="DefaultParagraphFont"/>
    <w:link w:val="Footer"/>
    <w:uiPriority w:val="98"/>
    <w:semiHidden/>
    <w:rsid w:val="00053A00"/>
    <w:rPr>
      <w:rFonts w:asciiTheme="majorHAnsi" w:hAnsiTheme="majorHAnsi"/>
      <w:b/>
      <w:color w:val="000000" w:themeColor="text1"/>
      <w:sz w:val="16"/>
    </w:rPr>
  </w:style>
  <w:style w:type="paragraph" w:styleId="Header">
    <w:name w:val="header"/>
    <w:link w:val="Head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HeaderChar">
    <w:name w:val="Header Char"/>
    <w:basedOn w:val="DefaultParagraphFont"/>
    <w:link w:val="Header"/>
    <w:uiPriority w:val="98"/>
    <w:semiHidden/>
    <w:rsid w:val="00053A00"/>
    <w:rPr>
      <w:rFonts w:asciiTheme="majorHAnsi" w:hAnsiTheme="majorHAnsi"/>
      <w:b/>
      <w:color w:val="000000" w:themeColor="text1"/>
      <w:sz w:val="16"/>
    </w:rPr>
  </w:style>
  <w:style w:type="character" w:customStyle="1" w:styleId="Heading2Char">
    <w:name w:val="Heading 2 Char"/>
    <w:basedOn w:val="DefaultParagraphFont"/>
    <w:link w:val="Heading2"/>
    <w:uiPriority w:val="4"/>
    <w:rsid w:val="00000A51"/>
    <w:rPr>
      <w:rFonts w:asciiTheme="majorHAnsi" w:eastAsiaTheme="majorEastAsia" w:hAnsiTheme="majorHAnsi" w:cstheme="majorBidi"/>
      <w:b/>
      <w:bCs/>
      <w:color w:val="000000" w:themeColor="text1"/>
      <w:sz w:val="24"/>
      <w:szCs w:val="26"/>
    </w:rPr>
  </w:style>
  <w:style w:type="paragraph" w:styleId="BodyText">
    <w:name w:val="Body Text"/>
    <w:link w:val="BodyTextChar"/>
    <w:qFormat/>
    <w:rsid w:val="00004A79"/>
    <w:pPr>
      <w:spacing w:before="120" w:after="140" w:line="280" w:lineRule="atLeast"/>
    </w:pPr>
    <w:rPr>
      <w:rFonts w:asciiTheme="minorHAnsi" w:hAnsiTheme="minorHAnsi"/>
      <w:color w:val="000000" w:themeColor="text1"/>
      <w:sz w:val="22"/>
    </w:rPr>
  </w:style>
  <w:style w:type="character" w:customStyle="1" w:styleId="BodyTextChar">
    <w:name w:val="Body Text Char"/>
    <w:basedOn w:val="DefaultParagraphFont"/>
    <w:link w:val="BodyText"/>
    <w:rsid w:val="00004A79"/>
    <w:rPr>
      <w:rFonts w:asciiTheme="minorHAnsi" w:hAnsiTheme="minorHAnsi"/>
      <w:color w:val="000000" w:themeColor="text1"/>
      <w:sz w:val="22"/>
    </w:rPr>
  </w:style>
  <w:style w:type="character" w:customStyle="1" w:styleId="Heading3Char">
    <w:name w:val="Heading 3 Char"/>
    <w:basedOn w:val="DefaultParagraphFont"/>
    <w:link w:val="Heading3"/>
    <w:uiPriority w:val="4"/>
    <w:rsid w:val="00000A51"/>
    <w:rPr>
      <w:rFonts w:asciiTheme="majorHAnsi" w:eastAsiaTheme="majorEastAsia" w:hAnsiTheme="majorHAnsi" w:cstheme="majorBidi"/>
      <w:b/>
      <w:bCs/>
      <w:color w:val="000000" w:themeColor="text1"/>
      <w:sz w:val="22"/>
    </w:rPr>
  </w:style>
  <w:style w:type="character" w:customStyle="1" w:styleId="Heading4Char">
    <w:name w:val="Heading 4 Char"/>
    <w:basedOn w:val="DefaultParagraphFont"/>
    <w:link w:val="Heading4"/>
    <w:uiPriority w:val="4"/>
    <w:semiHidden/>
    <w:rsid w:val="00044E09"/>
    <w:rPr>
      <w:rFonts w:asciiTheme="majorHAnsi" w:eastAsiaTheme="majorEastAsia" w:hAnsiTheme="majorHAnsi" w:cstheme="majorBidi"/>
      <w:bCs/>
      <w:iCs/>
      <w:color w:val="CF0A2C" w:themeColor="accent1"/>
    </w:rPr>
  </w:style>
  <w:style w:type="paragraph" w:styleId="Subtitle">
    <w:name w:val="Subtitle"/>
    <w:link w:val="SubtitleChar"/>
    <w:uiPriority w:val="37"/>
    <w:qFormat/>
    <w:rsid w:val="00B420D4"/>
    <w:pPr>
      <w:numPr>
        <w:ilvl w:val="1"/>
      </w:numPr>
      <w:pBdr>
        <w:bottom w:val="single" w:sz="4" w:space="22" w:color="000000" w:themeColor="text1"/>
      </w:pBdr>
      <w:spacing w:after="280" w:line="400" w:lineRule="atLeast"/>
    </w:pPr>
    <w:rPr>
      <w:rFonts w:asciiTheme="majorHAnsi" w:eastAsiaTheme="majorEastAsia" w:hAnsiTheme="majorHAnsi" w:cstheme="majorBidi"/>
      <w:iCs/>
      <w:color w:val="000000" w:themeColor="text1"/>
      <w:sz w:val="30"/>
      <w:szCs w:val="24"/>
    </w:rPr>
  </w:style>
  <w:style w:type="character" w:customStyle="1" w:styleId="SubtitleChar">
    <w:name w:val="Subtitle Char"/>
    <w:basedOn w:val="DefaultParagraphFont"/>
    <w:link w:val="Subtitle"/>
    <w:uiPriority w:val="37"/>
    <w:rsid w:val="00B420D4"/>
    <w:rPr>
      <w:rFonts w:asciiTheme="majorHAnsi" w:eastAsiaTheme="majorEastAsia" w:hAnsiTheme="majorHAnsi" w:cstheme="majorBidi"/>
      <w:iCs/>
      <w:color w:val="000000" w:themeColor="text1"/>
      <w:sz w:val="30"/>
      <w:szCs w:val="24"/>
    </w:rPr>
  </w:style>
  <w:style w:type="paragraph" w:styleId="Title">
    <w:name w:val="Title"/>
    <w:link w:val="TitleChar"/>
    <w:uiPriority w:val="36"/>
    <w:qFormat/>
    <w:rsid w:val="00B420D4"/>
    <w:pPr>
      <w:spacing w:after="140" w:line="1000" w:lineRule="exact"/>
      <w:contextualSpacing/>
    </w:pPr>
    <w:rPr>
      <w:rFonts w:ascii="Georgia" w:eastAsiaTheme="majorEastAsia" w:hAnsi="Georgia" w:cstheme="majorBidi"/>
      <w:color w:val="CF0A2C" w:themeColor="accent1"/>
      <w:kern w:val="28"/>
      <w:sz w:val="88"/>
      <w:szCs w:val="52"/>
    </w:rPr>
  </w:style>
  <w:style w:type="character" w:customStyle="1" w:styleId="TitleChar">
    <w:name w:val="Title Char"/>
    <w:basedOn w:val="DefaultParagraphFont"/>
    <w:link w:val="Title"/>
    <w:uiPriority w:val="36"/>
    <w:rsid w:val="00B420D4"/>
    <w:rPr>
      <w:rFonts w:ascii="Georgia" w:eastAsiaTheme="majorEastAsia" w:hAnsi="Georgia" w:cstheme="majorBidi"/>
      <w:color w:val="CF0A2C" w:themeColor="accent1"/>
      <w:kern w:val="28"/>
      <w:sz w:val="88"/>
      <w:szCs w:val="52"/>
    </w:rPr>
  </w:style>
  <w:style w:type="paragraph" w:styleId="Caption">
    <w:name w:val="caption"/>
    <w:basedOn w:val="Heading3"/>
    <w:next w:val="BodyText"/>
    <w:uiPriority w:val="14"/>
    <w:semiHidden/>
    <w:qFormat/>
    <w:rsid w:val="00044E09"/>
    <w:pPr>
      <w:spacing w:after="200"/>
    </w:pPr>
    <w:rPr>
      <w:bCs w:val="0"/>
      <w:szCs w:val="18"/>
    </w:rPr>
  </w:style>
  <w:style w:type="paragraph" w:styleId="Date">
    <w:name w:val="Date"/>
    <w:link w:val="DateChar"/>
    <w:uiPriority w:val="38"/>
    <w:semiHidden/>
    <w:rsid w:val="00000A51"/>
    <w:pPr>
      <w:spacing w:line="240" w:lineRule="atLeast"/>
    </w:pPr>
    <w:rPr>
      <w:rFonts w:asciiTheme="majorHAnsi" w:hAnsiTheme="majorHAnsi"/>
      <w:b/>
      <w:color w:val="000000" w:themeColor="text1"/>
    </w:rPr>
  </w:style>
  <w:style w:type="character" w:customStyle="1" w:styleId="DateChar">
    <w:name w:val="Date Char"/>
    <w:basedOn w:val="DefaultParagraphFont"/>
    <w:link w:val="Date"/>
    <w:uiPriority w:val="38"/>
    <w:semiHidden/>
    <w:rsid w:val="00A814CB"/>
    <w:rPr>
      <w:rFonts w:asciiTheme="majorHAnsi" w:hAnsiTheme="majorHAnsi"/>
      <w:b/>
      <w:color w:val="000000" w:themeColor="text1"/>
    </w:rPr>
  </w:style>
  <w:style w:type="paragraph" w:styleId="EndnoteText">
    <w:name w:val="endnote text"/>
    <w:basedOn w:val="BodyText"/>
    <w:link w:val="EndnoteTextChar"/>
    <w:uiPriority w:val="97"/>
    <w:semiHidden/>
    <w:rsid w:val="00EA0724"/>
  </w:style>
  <w:style w:type="character" w:customStyle="1" w:styleId="EndnoteTextChar">
    <w:name w:val="Endnote Text Char"/>
    <w:basedOn w:val="DefaultParagraphFont"/>
    <w:link w:val="EndnoteText"/>
    <w:uiPriority w:val="97"/>
    <w:semiHidden/>
    <w:rsid w:val="00EE5747"/>
    <w:rPr>
      <w:rFonts w:asciiTheme="minorHAnsi" w:hAnsiTheme="minorHAnsi"/>
    </w:rPr>
  </w:style>
  <w:style w:type="paragraph" w:styleId="FootnoteText">
    <w:name w:val="footnote text"/>
    <w:link w:val="FootnoteTextChar"/>
    <w:uiPriority w:val="97"/>
    <w:semiHidden/>
    <w:rsid w:val="0003018E"/>
    <w:pPr>
      <w:spacing w:after="70" w:line="220" w:lineRule="atLeast"/>
    </w:pPr>
    <w:rPr>
      <w:rFonts w:asciiTheme="minorHAnsi" w:hAnsiTheme="minorHAnsi"/>
      <w:color w:val="000000" w:themeColor="text1"/>
      <w:sz w:val="18"/>
    </w:rPr>
  </w:style>
  <w:style w:type="character" w:customStyle="1" w:styleId="FootnoteTextChar">
    <w:name w:val="Footnote Text Char"/>
    <w:basedOn w:val="DefaultParagraphFont"/>
    <w:link w:val="FootnoteText"/>
    <w:uiPriority w:val="97"/>
    <w:semiHidden/>
    <w:rsid w:val="00EE5747"/>
    <w:rPr>
      <w:rFonts w:asciiTheme="minorHAnsi" w:hAnsiTheme="minorHAnsi"/>
      <w:color w:val="000000" w:themeColor="text1"/>
      <w:sz w:val="18"/>
    </w:rPr>
  </w:style>
  <w:style w:type="paragraph" w:styleId="Quote">
    <w:name w:val="Quote"/>
    <w:link w:val="QuoteChar"/>
    <w:uiPriority w:val="9"/>
    <w:semiHidden/>
    <w:qFormat/>
    <w:rsid w:val="00EA0724"/>
    <w:rPr>
      <w:rFonts w:asciiTheme="minorHAnsi" w:hAnsiTheme="minorHAnsi"/>
      <w:i/>
      <w:iCs/>
      <w:color w:val="000000" w:themeColor="text1"/>
    </w:rPr>
  </w:style>
  <w:style w:type="character" w:customStyle="1" w:styleId="QuoteChar">
    <w:name w:val="Quote Char"/>
    <w:basedOn w:val="DefaultParagraphFont"/>
    <w:link w:val="Quote"/>
    <w:uiPriority w:val="9"/>
    <w:semiHidden/>
    <w:rsid w:val="00044E09"/>
    <w:rPr>
      <w:rFonts w:asciiTheme="minorHAnsi" w:hAnsiTheme="minorHAnsi"/>
      <w:i/>
      <w:iCs/>
      <w:color w:val="000000" w:themeColor="text1"/>
    </w:rPr>
  </w:style>
  <w:style w:type="paragraph" w:styleId="TableofFigures">
    <w:name w:val="table of figures"/>
    <w:uiPriority w:val="39"/>
    <w:semiHidden/>
    <w:rsid w:val="00EA0724"/>
    <w:rPr>
      <w:rFonts w:asciiTheme="minorHAnsi" w:hAnsiTheme="minorHAnsi"/>
    </w:rPr>
  </w:style>
  <w:style w:type="paragraph" w:styleId="TOC1">
    <w:name w:val="toc 1"/>
    <w:basedOn w:val="Heading2"/>
    <w:uiPriority w:val="39"/>
    <w:semiHidden/>
    <w:rsid w:val="003D0647"/>
    <w:pPr>
      <w:tabs>
        <w:tab w:val="left" w:pos="1361"/>
        <w:tab w:val="right" w:leader="dot" w:pos="9639"/>
      </w:tabs>
      <w:spacing w:before="280" w:after="140"/>
      <w:ind w:right="1361"/>
    </w:pPr>
  </w:style>
  <w:style w:type="paragraph" w:styleId="TOC2">
    <w:name w:val="toc 2"/>
    <w:basedOn w:val="Heading3"/>
    <w:uiPriority w:val="39"/>
    <w:semiHidden/>
    <w:rsid w:val="003D0647"/>
    <w:pPr>
      <w:tabs>
        <w:tab w:val="right" w:leader="dot" w:pos="9639"/>
      </w:tabs>
      <w:spacing w:before="140" w:after="0"/>
      <w:ind w:right="1361"/>
    </w:pPr>
  </w:style>
  <w:style w:type="paragraph" w:styleId="TOC3">
    <w:name w:val="toc 3"/>
    <w:basedOn w:val="BodyText"/>
    <w:uiPriority w:val="39"/>
    <w:semiHidden/>
    <w:rsid w:val="004F31BA"/>
    <w:pPr>
      <w:tabs>
        <w:tab w:val="right" w:leader="dot" w:pos="9639"/>
      </w:tabs>
      <w:spacing w:after="0"/>
      <w:ind w:left="454" w:right="1361"/>
    </w:pPr>
  </w:style>
  <w:style w:type="paragraph" w:styleId="TOCHeading">
    <w:name w:val="TOC Heading"/>
    <w:basedOn w:val="Heading1"/>
    <w:next w:val="BodyText"/>
    <w:uiPriority w:val="39"/>
    <w:semiHidden/>
    <w:rsid w:val="004F31BA"/>
    <w:pPr>
      <w:spacing w:before="0"/>
      <w:outlineLvl w:val="9"/>
    </w:pPr>
  </w:style>
  <w:style w:type="character" w:customStyle="1" w:styleId="Heading5Char">
    <w:name w:val="Heading 5 Char"/>
    <w:basedOn w:val="DefaultParagraphFont"/>
    <w:link w:val="Heading5"/>
    <w:uiPriority w:val="4"/>
    <w:semiHidden/>
    <w:rsid w:val="00044E09"/>
    <w:rPr>
      <w:rFonts w:asciiTheme="majorHAnsi" w:eastAsiaTheme="majorEastAsia" w:hAnsiTheme="majorHAnsi" w:cstheme="majorBidi"/>
      <w:color w:val="660516" w:themeColor="accent1" w:themeShade="7F"/>
    </w:rPr>
  </w:style>
  <w:style w:type="character" w:customStyle="1" w:styleId="Heading6Char">
    <w:name w:val="Heading 6 Char"/>
    <w:basedOn w:val="DefaultParagraphFont"/>
    <w:link w:val="Heading6"/>
    <w:uiPriority w:val="4"/>
    <w:semiHidden/>
    <w:rsid w:val="002F7D3C"/>
    <w:rPr>
      <w:rFonts w:asciiTheme="majorHAnsi" w:eastAsiaTheme="majorEastAsia" w:hAnsiTheme="majorHAnsi" w:cstheme="majorBidi"/>
      <w:i/>
      <w:iCs/>
      <w:color w:val="660516" w:themeColor="accent1" w:themeShade="7F"/>
    </w:rPr>
  </w:style>
  <w:style w:type="character" w:customStyle="1" w:styleId="Heading7Char">
    <w:name w:val="Heading 7 Char"/>
    <w:basedOn w:val="DefaultParagraphFont"/>
    <w:link w:val="Heading7"/>
    <w:uiPriority w:val="4"/>
    <w:semiHidden/>
    <w:rsid w:val="002F7D3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4"/>
    <w:semiHidden/>
    <w:rsid w:val="002F7D3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4"/>
    <w:semiHidden/>
    <w:rsid w:val="002F7D3C"/>
    <w:rPr>
      <w:rFonts w:asciiTheme="majorHAnsi" w:eastAsiaTheme="majorEastAsia" w:hAnsiTheme="majorHAnsi" w:cstheme="majorBidi"/>
      <w:i/>
      <w:iCs/>
      <w:color w:val="404040" w:themeColor="text1" w:themeTint="BF"/>
    </w:rPr>
  </w:style>
  <w:style w:type="numbering" w:customStyle="1" w:styleId="Bullets">
    <w:name w:val="Bullets"/>
    <w:basedOn w:val="NoList"/>
    <w:uiPriority w:val="99"/>
    <w:rsid w:val="004D700E"/>
    <w:pPr>
      <w:numPr>
        <w:numId w:val="2"/>
      </w:numPr>
    </w:pPr>
  </w:style>
  <w:style w:type="numbering" w:customStyle="1" w:styleId="Numbers">
    <w:name w:val="Numbers"/>
    <w:basedOn w:val="NoList"/>
    <w:uiPriority w:val="99"/>
    <w:rsid w:val="00C819A4"/>
    <w:pPr>
      <w:numPr>
        <w:numId w:val="3"/>
      </w:numPr>
    </w:pPr>
  </w:style>
  <w:style w:type="paragraph" w:customStyle="1" w:styleId="Bullets1">
    <w:name w:val="Bullets 1"/>
    <w:basedOn w:val="BodyText"/>
    <w:qFormat/>
    <w:rsid w:val="004D700E"/>
    <w:pPr>
      <w:numPr>
        <w:numId w:val="2"/>
      </w:numPr>
    </w:pPr>
  </w:style>
  <w:style w:type="paragraph" w:customStyle="1" w:styleId="Bullets2">
    <w:name w:val="Bullets 2"/>
    <w:basedOn w:val="BodyText"/>
    <w:qFormat/>
    <w:rsid w:val="004D700E"/>
    <w:pPr>
      <w:numPr>
        <w:ilvl w:val="1"/>
        <w:numId w:val="2"/>
      </w:numPr>
    </w:pPr>
  </w:style>
  <w:style w:type="paragraph" w:customStyle="1" w:styleId="Numbers1">
    <w:name w:val="Numbers 1"/>
    <w:basedOn w:val="Heading3"/>
    <w:uiPriority w:val="9"/>
    <w:qFormat/>
    <w:rsid w:val="00C819A4"/>
    <w:pPr>
      <w:numPr>
        <w:numId w:val="3"/>
      </w:numPr>
    </w:pPr>
  </w:style>
  <w:style w:type="paragraph" w:customStyle="1" w:styleId="Numbers2">
    <w:name w:val="Numbers 2"/>
    <w:basedOn w:val="BodyText"/>
    <w:uiPriority w:val="9"/>
    <w:qFormat/>
    <w:rsid w:val="00C819A4"/>
    <w:pPr>
      <w:numPr>
        <w:ilvl w:val="1"/>
        <w:numId w:val="3"/>
      </w:numPr>
    </w:pPr>
  </w:style>
  <w:style w:type="paragraph" w:customStyle="1" w:styleId="TableText">
    <w:name w:val="Table Text"/>
    <w:basedOn w:val="BodyText"/>
    <w:uiPriority w:val="19"/>
    <w:qFormat/>
    <w:rsid w:val="00884668"/>
    <w:pPr>
      <w:spacing w:before="40" w:after="100"/>
      <w:ind w:left="113" w:right="113"/>
    </w:pPr>
  </w:style>
  <w:style w:type="paragraph" w:customStyle="1" w:styleId="TableHeading">
    <w:name w:val="Table Heading"/>
    <w:basedOn w:val="TableText"/>
    <w:uiPriority w:val="21"/>
    <w:qFormat/>
    <w:rsid w:val="00000A51"/>
    <w:pPr>
      <w:keepNext/>
      <w:keepLines/>
      <w:spacing w:before="80" w:after="120"/>
    </w:pPr>
    <w:rPr>
      <w:rFonts w:asciiTheme="majorHAnsi" w:hAnsiTheme="majorHAnsi"/>
      <w:b/>
    </w:rPr>
  </w:style>
  <w:style w:type="paragraph" w:customStyle="1" w:styleId="TableBullets2">
    <w:name w:val="Table Bullets 2"/>
    <w:basedOn w:val="TableText"/>
    <w:uiPriority w:val="20"/>
    <w:qFormat/>
    <w:rsid w:val="004D700E"/>
    <w:pPr>
      <w:numPr>
        <w:ilvl w:val="7"/>
        <w:numId w:val="2"/>
      </w:numPr>
    </w:pPr>
  </w:style>
  <w:style w:type="paragraph" w:customStyle="1" w:styleId="TableBullets1">
    <w:name w:val="Table Bullets 1"/>
    <w:basedOn w:val="TableText"/>
    <w:uiPriority w:val="20"/>
    <w:qFormat/>
    <w:rsid w:val="004D700E"/>
    <w:pPr>
      <w:numPr>
        <w:ilvl w:val="6"/>
        <w:numId w:val="2"/>
      </w:numPr>
    </w:pPr>
  </w:style>
  <w:style w:type="paragraph" w:customStyle="1" w:styleId="TableNumbers1">
    <w:name w:val="Table Numbers 1"/>
    <w:basedOn w:val="TableText"/>
    <w:uiPriority w:val="20"/>
    <w:semiHidden/>
    <w:qFormat/>
    <w:rsid w:val="00EA6251"/>
    <w:pPr>
      <w:numPr>
        <w:numId w:val="4"/>
      </w:numPr>
    </w:pPr>
  </w:style>
  <w:style w:type="paragraph" w:customStyle="1" w:styleId="TableNumbers2">
    <w:name w:val="Table Numbers 2"/>
    <w:basedOn w:val="TableText"/>
    <w:uiPriority w:val="20"/>
    <w:semiHidden/>
    <w:qFormat/>
    <w:rsid w:val="00EA6251"/>
    <w:pPr>
      <w:numPr>
        <w:ilvl w:val="1"/>
        <w:numId w:val="4"/>
      </w:numPr>
    </w:pPr>
  </w:style>
  <w:style w:type="table" w:customStyle="1" w:styleId="CGHTableBanded">
    <w:name w:val="CGH Table Banded"/>
    <w:basedOn w:val="TableNormal"/>
    <w:uiPriority w:val="99"/>
    <w:rsid w:val="00BC4FCC"/>
    <w:rPr>
      <w:rFonts w:asciiTheme="minorHAnsi" w:hAnsiTheme="minorHAnsi"/>
    </w:rPr>
    <w:tblPr>
      <w:tblStyleRowBandSize w:val="1"/>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tblStylePr w:type="band1Horz">
      <w:tblPr/>
      <w:tcPr>
        <w:shd w:val="clear" w:color="auto" w:fill="DFE1DF" w:themeFill="text2"/>
      </w:tcPr>
    </w:tblStylePr>
  </w:style>
  <w:style w:type="numbering" w:customStyle="1" w:styleId="SectionNumbers">
    <w:name w:val="Section Numbers"/>
    <w:basedOn w:val="NoList"/>
    <w:uiPriority w:val="99"/>
    <w:rsid w:val="0004784D"/>
    <w:pPr>
      <w:numPr>
        <w:numId w:val="5"/>
      </w:numPr>
    </w:pPr>
  </w:style>
  <w:style w:type="character" w:styleId="Hyperlink">
    <w:name w:val="Hyperlink"/>
    <w:basedOn w:val="DefaultParagraphFont"/>
    <w:uiPriority w:val="99"/>
    <w:rsid w:val="003D0647"/>
    <w:rPr>
      <w:color w:val="0000FF" w:themeColor="hyperlink"/>
      <w:u w:val="single"/>
    </w:rPr>
  </w:style>
  <w:style w:type="paragraph" w:customStyle="1" w:styleId="Numbers3">
    <w:name w:val="Numbers 3"/>
    <w:basedOn w:val="BodyText"/>
    <w:link w:val="Numbers3Char"/>
    <w:uiPriority w:val="9"/>
    <w:qFormat/>
    <w:rsid w:val="00C819A4"/>
    <w:pPr>
      <w:numPr>
        <w:ilvl w:val="2"/>
        <w:numId w:val="3"/>
      </w:numPr>
    </w:pPr>
  </w:style>
  <w:style w:type="character" w:customStyle="1" w:styleId="Numbers3Char">
    <w:name w:val="Numbers 3 Char"/>
    <w:basedOn w:val="BodyTextChar"/>
    <w:link w:val="Numbers3"/>
    <w:uiPriority w:val="9"/>
    <w:rsid w:val="00C819A4"/>
    <w:rPr>
      <w:rFonts w:asciiTheme="minorHAnsi" w:hAnsiTheme="minorHAnsi"/>
      <w:color w:val="000000" w:themeColor="text1"/>
      <w:sz w:val="22"/>
    </w:rPr>
  </w:style>
  <w:style w:type="paragraph" w:customStyle="1" w:styleId="PageHeading">
    <w:name w:val="Page Heading"/>
    <w:basedOn w:val="Title"/>
    <w:next w:val="BodyText"/>
    <w:uiPriority w:val="4"/>
    <w:semiHidden/>
    <w:qFormat/>
    <w:rsid w:val="001E3D2B"/>
    <w:pPr>
      <w:pageBreakBefore/>
      <w:framePr w:w="9639" w:vSpace="340" w:wrap="notBeside" w:hAnchor="margin" w:yAlign="top"/>
      <w:numPr>
        <w:numId w:val="5"/>
      </w:numPr>
      <w:pBdr>
        <w:bottom w:val="single" w:sz="4" w:space="1" w:color="000000" w:themeColor="text1"/>
      </w:pBdr>
      <w:contextualSpacing w:val="0"/>
      <w:outlineLvl w:val="0"/>
    </w:pPr>
    <w:rPr>
      <w:color w:val="000000" w:themeColor="text1"/>
    </w:rPr>
  </w:style>
  <w:style w:type="character" w:customStyle="1" w:styleId="Bold">
    <w:name w:val="Bold"/>
    <w:uiPriority w:val="99"/>
    <w:semiHidden/>
    <w:qFormat/>
    <w:rsid w:val="00000A51"/>
    <w:rPr>
      <w:rFonts w:asciiTheme="majorHAnsi" w:hAnsiTheme="majorHAnsi"/>
      <w:b/>
    </w:rPr>
  </w:style>
  <w:style w:type="paragraph" w:customStyle="1" w:styleId="TableNote">
    <w:name w:val="Table Note"/>
    <w:basedOn w:val="FootnoteText"/>
    <w:uiPriority w:val="24"/>
    <w:qFormat/>
    <w:rsid w:val="00C84EA8"/>
    <w:pPr>
      <w:spacing w:before="70"/>
    </w:pPr>
  </w:style>
  <w:style w:type="paragraph" w:customStyle="1" w:styleId="BodyTextnospace">
    <w:name w:val="Body Text (no space)"/>
    <w:basedOn w:val="BodyText"/>
    <w:semiHidden/>
    <w:qFormat/>
    <w:rsid w:val="009331B4"/>
    <w:pPr>
      <w:spacing w:after="0"/>
    </w:pPr>
  </w:style>
  <w:style w:type="paragraph" w:customStyle="1" w:styleId="BodyTextindented">
    <w:name w:val="Body Text (indented)"/>
    <w:basedOn w:val="BodyText"/>
    <w:semiHidden/>
    <w:qFormat/>
    <w:rsid w:val="009331B4"/>
    <w:pPr>
      <w:ind w:left="454"/>
      <w:contextualSpacing/>
    </w:pPr>
  </w:style>
  <w:style w:type="character" w:customStyle="1" w:styleId="BoldAllCaps">
    <w:name w:val="Bold All Caps"/>
    <w:uiPriority w:val="1"/>
    <w:semiHidden/>
    <w:qFormat/>
    <w:rsid w:val="00000A51"/>
    <w:rPr>
      <w:rFonts w:asciiTheme="majorHAnsi" w:hAnsiTheme="majorHAnsi"/>
      <w:b/>
      <w:caps/>
      <w:smallCaps w:val="0"/>
    </w:rPr>
  </w:style>
  <w:style w:type="paragraph" w:customStyle="1" w:styleId="InfoText">
    <w:name w:val="Info Text"/>
    <w:uiPriority w:val="29"/>
    <w:semiHidden/>
    <w:rsid w:val="00D65704"/>
    <w:pPr>
      <w:spacing w:after="120" w:line="300" w:lineRule="atLeast"/>
    </w:pPr>
    <w:rPr>
      <w:rFonts w:asciiTheme="minorHAnsi" w:hAnsiTheme="minorHAnsi"/>
      <w:color w:val="000000" w:themeColor="text1"/>
      <w:sz w:val="22"/>
    </w:rPr>
  </w:style>
  <w:style w:type="paragraph" w:customStyle="1" w:styleId="InfoHeading">
    <w:name w:val="Info Heading"/>
    <w:basedOn w:val="InfoText"/>
    <w:uiPriority w:val="30"/>
    <w:semiHidden/>
    <w:rsid w:val="00000A51"/>
    <w:rPr>
      <w:rFonts w:asciiTheme="majorHAnsi" w:hAnsiTheme="majorHAnsi"/>
      <w:b/>
    </w:rPr>
  </w:style>
  <w:style w:type="paragraph" w:customStyle="1" w:styleId="Subheading">
    <w:name w:val="Subheading"/>
    <w:basedOn w:val="Heading3"/>
    <w:uiPriority w:val="4"/>
    <w:semiHidden/>
    <w:qFormat/>
    <w:rsid w:val="00D65704"/>
  </w:style>
  <w:style w:type="character" w:styleId="PlaceholderText">
    <w:name w:val="Placeholder Text"/>
    <w:basedOn w:val="DefaultParagraphFont"/>
    <w:uiPriority w:val="99"/>
    <w:semiHidden/>
    <w:rsid w:val="00A14495"/>
    <w:rPr>
      <w:color w:val="808080"/>
    </w:rPr>
  </w:style>
  <w:style w:type="table" w:customStyle="1" w:styleId="CGHPlain">
    <w:name w:val="CGH Plain"/>
    <w:basedOn w:val="TableNormal"/>
    <w:uiPriority w:val="99"/>
    <w:rsid w:val="00654C42"/>
    <w:rPr>
      <w:rFonts w:asciiTheme="minorHAnsi" w:hAnsiTheme="minorHAnsi"/>
    </w:rPr>
    <w:tblPr>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style>
  <w:style w:type="character" w:styleId="Strong">
    <w:name w:val="Strong"/>
    <w:basedOn w:val="DefaultParagraphFont"/>
    <w:uiPriority w:val="22"/>
    <w:qFormat/>
    <w:rsid w:val="00B952F6"/>
    <w:rPr>
      <w:rFonts w:ascii="Arial" w:hAnsi="Arial"/>
      <w:b/>
      <w:bCs/>
      <w:sz w:val="22"/>
    </w:rPr>
  </w:style>
  <w:style w:type="paragraph" w:styleId="ListParagraph">
    <w:name w:val="List Paragraph"/>
    <w:aliases w:val="List Paragraph11,Recommendation,Bullet Points,NFP GP Bulleted List,Bullet point"/>
    <w:basedOn w:val="Normal"/>
    <w:uiPriority w:val="34"/>
    <w:qFormat/>
    <w:rsid w:val="00243004"/>
    <w:pPr>
      <w:ind w:left="720"/>
      <w:contextualSpacing/>
    </w:pPr>
  </w:style>
  <w:style w:type="paragraph" w:customStyle="1" w:styleId="ListParagraph1">
    <w:name w:val="List Paragraph1"/>
    <w:basedOn w:val="ListParagraph"/>
    <w:uiPriority w:val="1"/>
    <w:qFormat/>
    <w:rsid w:val="00AD70E2"/>
    <w:pPr>
      <w:numPr>
        <w:numId w:val="10"/>
      </w:numPr>
      <w:spacing w:after="120" w:line="240" w:lineRule="auto"/>
    </w:pPr>
    <w:rPr>
      <w:rFonts w:eastAsia="Times New Roman"/>
      <w:color w:val="auto"/>
      <w:sz w:val="20"/>
      <w:szCs w:val="21"/>
      <w:lang w:eastAsia="en-AU"/>
    </w:rPr>
  </w:style>
  <w:style w:type="character" w:customStyle="1" w:styleId="ListParagraphChar">
    <w:name w:val="List Paragraph Char"/>
    <w:aliases w:val="List Paragraph11 Char,Recommendation Char,Bullet Points Char,NFP GP Bulleted List Char,Bullet point Char"/>
    <w:basedOn w:val="DefaultParagraphFont"/>
    <w:uiPriority w:val="34"/>
    <w:rsid w:val="00AD70E2"/>
    <w:rPr>
      <w:rFonts w:ascii="Arial" w:hAnsi="Arial"/>
    </w:rPr>
  </w:style>
  <w:style w:type="character" w:styleId="CommentReference">
    <w:name w:val="annotation reference"/>
    <w:basedOn w:val="DefaultParagraphFont"/>
    <w:uiPriority w:val="99"/>
    <w:semiHidden/>
    <w:unhideWhenUsed/>
    <w:rsid w:val="00F85F98"/>
    <w:rPr>
      <w:sz w:val="16"/>
      <w:szCs w:val="16"/>
    </w:rPr>
  </w:style>
  <w:style w:type="paragraph" w:styleId="CommentText">
    <w:name w:val="annotation text"/>
    <w:basedOn w:val="Normal"/>
    <w:link w:val="CommentTextChar"/>
    <w:uiPriority w:val="99"/>
    <w:unhideWhenUsed/>
    <w:rsid w:val="00F85F98"/>
    <w:pPr>
      <w:spacing w:line="240" w:lineRule="auto"/>
    </w:pPr>
    <w:rPr>
      <w:sz w:val="20"/>
    </w:rPr>
  </w:style>
  <w:style w:type="character" w:customStyle="1" w:styleId="CommentTextChar">
    <w:name w:val="Comment Text Char"/>
    <w:basedOn w:val="DefaultParagraphFont"/>
    <w:link w:val="CommentText"/>
    <w:uiPriority w:val="99"/>
    <w:rsid w:val="00F85F98"/>
    <w:rPr>
      <w:rFonts w:asciiTheme="minorHAnsi" w:hAnsiTheme="minorHAnsi"/>
      <w:color w:val="000000" w:themeColor="text1"/>
    </w:rPr>
  </w:style>
  <w:style w:type="paragraph" w:customStyle="1" w:styleId="Default">
    <w:name w:val="Default"/>
    <w:rsid w:val="00F85F98"/>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9A34F3"/>
    <w:rPr>
      <w:b/>
      <w:bCs/>
    </w:rPr>
  </w:style>
  <w:style w:type="character" w:customStyle="1" w:styleId="CommentSubjectChar">
    <w:name w:val="Comment Subject Char"/>
    <w:basedOn w:val="CommentTextChar"/>
    <w:link w:val="CommentSubject"/>
    <w:uiPriority w:val="99"/>
    <w:semiHidden/>
    <w:rsid w:val="009A34F3"/>
    <w:rPr>
      <w:rFonts w:asciiTheme="minorHAnsi" w:hAnsiTheme="minorHAnsi"/>
      <w:b/>
      <w:bCs/>
      <w:color w:val="000000" w:themeColor="text1"/>
    </w:rPr>
  </w:style>
  <w:style w:type="paragraph" w:styleId="Revision">
    <w:name w:val="Revision"/>
    <w:hidden/>
    <w:uiPriority w:val="99"/>
    <w:semiHidden/>
    <w:rsid w:val="00563F88"/>
    <w:rPr>
      <w:rFonts w:asciiTheme="minorHAnsi" w:hAnsiTheme="minorHAnsi"/>
      <w:color w:val="000000" w:themeColor="text1"/>
      <w:sz w:val="22"/>
    </w:rPr>
  </w:style>
  <w:style w:type="paragraph" w:styleId="ListBullet">
    <w:name w:val="List Bullet"/>
    <w:basedOn w:val="Normal"/>
    <w:uiPriority w:val="99"/>
    <w:rsid w:val="00A232AB"/>
    <w:pPr>
      <w:numPr>
        <w:numId w:val="15"/>
      </w:numPr>
      <w:spacing w:before="40" w:after="80"/>
    </w:pPr>
    <w:rPr>
      <w:rFonts w:ascii="Arial" w:eastAsia="Times New Roman" w:hAnsi="Arial"/>
      <w:iCs/>
      <w:color w:val="auto"/>
      <w:sz w:val="20"/>
    </w:rPr>
  </w:style>
  <w:style w:type="character" w:customStyle="1" w:styleId="ui-provider">
    <w:name w:val="ui-provider"/>
    <w:basedOn w:val="DefaultParagraphFont"/>
    <w:rsid w:val="00E86AD5"/>
  </w:style>
  <w:style w:type="table" w:styleId="PlainTable1">
    <w:name w:val="Plain Table 1"/>
    <w:basedOn w:val="TableNormal"/>
    <w:uiPriority w:val="41"/>
    <w:rsid w:val="007E24C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32204D"/>
    <w:rPr>
      <w:color w:val="800080" w:themeColor="followedHyperlink"/>
      <w:u w:val="single"/>
    </w:rPr>
  </w:style>
  <w:style w:type="paragraph" w:styleId="NormalWeb">
    <w:name w:val="Normal (Web)"/>
    <w:basedOn w:val="Normal"/>
    <w:uiPriority w:val="99"/>
    <w:unhideWhenUsed/>
    <w:rsid w:val="00927EB7"/>
    <w:pPr>
      <w:spacing w:before="100" w:beforeAutospacing="1" w:after="100" w:afterAutospacing="1" w:line="240" w:lineRule="auto"/>
    </w:pPr>
    <w:rPr>
      <w:rFonts w:ascii="Times New Roman" w:eastAsia="Times New Roman" w:hAnsi="Times New Roman"/>
      <w:color w:val="auto"/>
      <w:sz w:val="24"/>
      <w:szCs w:val="24"/>
      <w:lang w:eastAsia="en-AU"/>
    </w:rPr>
  </w:style>
  <w:style w:type="character" w:styleId="UnresolvedMention">
    <w:name w:val="Unresolved Mention"/>
    <w:basedOn w:val="DefaultParagraphFont"/>
    <w:uiPriority w:val="99"/>
    <w:semiHidden/>
    <w:unhideWhenUsed/>
    <w:rsid w:val="00E230FA"/>
    <w:rPr>
      <w:color w:val="605E5C"/>
      <w:shd w:val="clear" w:color="auto" w:fill="E1DFDD"/>
    </w:rPr>
  </w:style>
  <w:style w:type="character" w:styleId="Mention">
    <w:name w:val="Mention"/>
    <w:basedOn w:val="DefaultParagraphFont"/>
    <w:uiPriority w:val="99"/>
    <w:unhideWhenUsed/>
    <w:rsid w:val="00C8667E"/>
    <w:rPr>
      <w:color w:val="2B579A"/>
      <w:shd w:val="clear" w:color="auto" w:fill="E1DFDD"/>
    </w:rPr>
  </w:style>
  <w:style w:type="character" w:styleId="FootnoteReference">
    <w:name w:val="footnote reference"/>
    <w:basedOn w:val="DefaultParagraphFont"/>
    <w:uiPriority w:val="99"/>
    <w:semiHidden/>
    <w:unhideWhenUsed/>
    <w:rsid w:val="00591A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98182">
      <w:bodyDiv w:val="1"/>
      <w:marLeft w:val="0"/>
      <w:marRight w:val="0"/>
      <w:marTop w:val="0"/>
      <w:marBottom w:val="0"/>
      <w:divBdr>
        <w:top w:val="none" w:sz="0" w:space="0" w:color="auto"/>
        <w:left w:val="none" w:sz="0" w:space="0" w:color="auto"/>
        <w:bottom w:val="none" w:sz="0" w:space="0" w:color="auto"/>
        <w:right w:val="none" w:sz="0" w:space="0" w:color="auto"/>
      </w:divBdr>
    </w:div>
    <w:div w:id="972490492">
      <w:bodyDiv w:val="1"/>
      <w:marLeft w:val="0"/>
      <w:marRight w:val="0"/>
      <w:marTop w:val="0"/>
      <w:marBottom w:val="0"/>
      <w:divBdr>
        <w:top w:val="none" w:sz="0" w:space="0" w:color="auto"/>
        <w:left w:val="none" w:sz="0" w:space="0" w:color="auto"/>
        <w:bottom w:val="none" w:sz="0" w:space="0" w:color="auto"/>
        <w:right w:val="none" w:sz="0" w:space="0" w:color="auto"/>
      </w:divBdr>
    </w:div>
    <w:div w:id="186725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grants.gov.au/RegisteredUser/Register"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REALprogram@dewr.gov.au"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07EACD9F-0DCA-415B-A774-1994DC634759}"/>
      </w:docPartPr>
      <w:docPartBody>
        <w:p w:rsidR="00312FCA" w:rsidRDefault="00312FCA">
          <w:r w:rsidRPr="001779FE">
            <w:rPr>
              <w:rStyle w:val="PlaceholderText"/>
            </w:rPr>
            <w:t>Click or tap to enter a date.</w:t>
          </w:r>
        </w:p>
      </w:docPartBody>
    </w:docPart>
    <w:docPart>
      <w:docPartPr>
        <w:name w:val="EADA1DE323044B628085A2F566348C6A"/>
        <w:category>
          <w:name w:val="General"/>
          <w:gallery w:val="placeholder"/>
        </w:category>
        <w:types>
          <w:type w:val="bbPlcHdr"/>
        </w:types>
        <w:behaviors>
          <w:behavior w:val="content"/>
        </w:behaviors>
        <w:guid w:val="{1F8DA7B1-429C-4C0E-AEFA-8E423BC759D0}"/>
      </w:docPartPr>
      <w:docPartBody>
        <w:p w:rsidR="00081241" w:rsidRDefault="00081241" w:rsidP="00081241">
          <w:pPr>
            <w:pStyle w:val="EADA1DE323044B628085A2F566348C6A"/>
          </w:pPr>
          <w:r w:rsidRPr="001779F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HelveticaNeueLT Std Lt">
    <w:altName w:val="Malgun Gothic"/>
    <w:panose1 w:val="00000000000000000000"/>
    <w:charset w:val="00"/>
    <w:family w:val="swiss"/>
    <w:notTrueType/>
    <w:pitch w:val="variable"/>
    <w:sig w:usb0="800000AF" w:usb1="4000204A" w:usb2="00000000" w:usb3="00000000" w:csb0="0000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0F4F"/>
    <w:rsid w:val="00000722"/>
    <w:rsid w:val="000459AD"/>
    <w:rsid w:val="000677C5"/>
    <w:rsid w:val="00074E8B"/>
    <w:rsid w:val="00081241"/>
    <w:rsid w:val="000D2A59"/>
    <w:rsid w:val="0011092B"/>
    <w:rsid w:val="001227EC"/>
    <w:rsid w:val="0012439E"/>
    <w:rsid w:val="001441E6"/>
    <w:rsid w:val="00165EF9"/>
    <w:rsid w:val="00190F4F"/>
    <w:rsid w:val="00195186"/>
    <w:rsid w:val="0019603C"/>
    <w:rsid w:val="001E2EE4"/>
    <w:rsid w:val="001F5567"/>
    <w:rsid w:val="00270BEF"/>
    <w:rsid w:val="00285D8D"/>
    <w:rsid w:val="00295087"/>
    <w:rsid w:val="002C3D0C"/>
    <w:rsid w:val="002E2C03"/>
    <w:rsid w:val="00312FCA"/>
    <w:rsid w:val="0032702F"/>
    <w:rsid w:val="003644E1"/>
    <w:rsid w:val="00392E2A"/>
    <w:rsid w:val="003E6DEE"/>
    <w:rsid w:val="00405DF8"/>
    <w:rsid w:val="00421566"/>
    <w:rsid w:val="00437887"/>
    <w:rsid w:val="004701F1"/>
    <w:rsid w:val="00485865"/>
    <w:rsid w:val="004A7D97"/>
    <w:rsid w:val="0053122E"/>
    <w:rsid w:val="00564C80"/>
    <w:rsid w:val="005B49CE"/>
    <w:rsid w:val="005F04FB"/>
    <w:rsid w:val="0060010C"/>
    <w:rsid w:val="00600BE1"/>
    <w:rsid w:val="00605577"/>
    <w:rsid w:val="0061070D"/>
    <w:rsid w:val="00616294"/>
    <w:rsid w:val="006424F2"/>
    <w:rsid w:val="0066067F"/>
    <w:rsid w:val="00676360"/>
    <w:rsid w:val="00682B60"/>
    <w:rsid w:val="00687EA3"/>
    <w:rsid w:val="006A2494"/>
    <w:rsid w:val="006C16DA"/>
    <w:rsid w:val="006C5BD0"/>
    <w:rsid w:val="006D2055"/>
    <w:rsid w:val="006E7688"/>
    <w:rsid w:val="007123B2"/>
    <w:rsid w:val="00722584"/>
    <w:rsid w:val="00735AB8"/>
    <w:rsid w:val="00763600"/>
    <w:rsid w:val="00797E78"/>
    <w:rsid w:val="007A5295"/>
    <w:rsid w:val="00806887"/>
    <w:rsid w:val="00845562"/>
    <w:rsid w:val="008B794C"/>
    <w:rsid w:val="008C1696"/>
    <w:rsid w:val="008E17C3"/>
    <w:rsid w:val="008E6698"/>
    <w:rsid w:val="008F2871"/>
    <w:rsid w:val="009013CA"/>
    <w:rsid w:val="00970B77"/>
    <w:rsid w:val="009C55E0"/>
    <w:rsid w:val="009E2BFD"/>
    <w:rsid w:val="009F30B0"/>
    <w:rsid w:val="009F39D1"/>
    <w:rsid w:val="00A0186A"/>
    <w:rsid w:val="00A151B2"/>
    <w:rsid w:val="00A62DCF"/>
    <w:rsid w:val="00A965B5"/>
    <w:rsid w:val="00AA0B5B"/>
    <w:rsid w:val="00B53281"/>
    <w:rsid w:val="00B874A3"/>
    <w:rsid w:val="00BC047F"/>
    <w:rsid w:val="00BD73F2"/>
    <w:rsid w:val="00C34A1A"/>
    <w:rsid w:val="00C81C49"/>
    <w:rsid w:val="00CC1AC3"/>
    <w:rsid w:val="00CC37D5"/>
    <w:rsid w:val="00CD43D0"/>
    <w:rsid w:val="00CF130E"/>
    <w:rsid w:val="00D87E01"/>
    <w:rsid w:val="00DA0751"/>
    <w:rsid w:val="00DB350C"/>
    <w:rsid w:val="00DB5956"/>
    <w:rsid w:val="00DF3C65"/>
    <w:rsid w:val="00E10B3D"/>
    <w:rsid w:val="00E24A5E"/>
    <w:rsid w:val="00E44569"/>
    <w:rsid w:val="00E84804"/>
    <w:rsid w:val="00E876E3"/>
    <w:rsid w:val="00E962E2"/>
    <w:rsid w:val="00ED7084"/>
    <w:rsid w:val="00F15C95"/>
    <w:rsid w:val="00F46796"/>
    <w:rsid w:val="00F67B0B"/>
    <w:rsid w:val="00F915B2"/>
    <w:rsid w:val="00FB314E"/>
    <w:rsid w:val="00FB3868"/>
    <w:rsid w:val="00FD048D"/>
    <w:rsid w:val="00FE6A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070D"/>
    <w:rPr>
      <w:color w:val="808080"/>
    </w:rPr>
  </w:style>
  <w:style w:type="paragraph" w:customStyle="1" w:styleId="EADA1DE323044B628085A2F566348C6A">
    <w:name w:val="EADA1DE323044B628085A2F566348C6A"/>
    <w:rsid w:val="00081241"/>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GH Red">
      <a:dk1>
        <a:sysClr val="windowText" lastClr="000000"/>
      </a:dk1>
      <a:lt1>
        <a:sysClr val="window" lastClr="FFFFFF"/>
      </a:lt1>
      <a:dk2>
        <a:srgbClr val="DFE1DF"/>
      </a:dk2>
      <a:lt2>
        <a:srgbClr val="EFF0EF"/>
      </a:lt2>
      <a:accent1>
        <a:srgbClr val="CF0A2C"/>
      </a:accent1>
      <a:accent2>
        <a:srgbClr val="FFA400"/>
      </a:accent2>
      <a:accent3>
        <a:srgbClr val="FFD923"/>
      </a:accent3>
      <a:accent4>
        <a:srgbClr val="FCC876"/>
      </a:accent4>
      <a:accent5>
        <a:srgbClr val="FFF6BA"/>
      </a:accent5>
      <a:accent6>
        <a:srgbClr val="EFF0EF"/>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4CCFDE-0BD4-40FB-A08C-010702D65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2878</Words>
  <Characters>18624</Characters>
  <Application>Microsoft Office Word</Application>
  <DocSecurity>0</DocSecurity>
  <Lines>344</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Reconnection Employment and Learning Program Phase 2 - General Feedback</dc:title>
  <dc:subject/>
  <dc:creator/>
  <cp:keywords>[SEC=OFFICIAL]</cp:keywords>
  <cp:lastModifiedBy/>
  <cp:revision>1</cp:revision>
  <dcterms:created xsi:type="dcterms:W3CDTF">2026-08-24T01:26:00Z</dcterms:created>
  <dcterms:modified xsi:type="dcterms:W3CDTF">2026-08-24T03:59:00Z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Expires">
    <vt:lpwstr/>
  </property>
  <property fmtid="{D5CDD505-2E9C-101B-9397-08002B2CF9AE}" pid="4" name="PM_DisplayValueSecClassificationWithQualifier">
    <vt:lpwstr>OFFICIAL</vt:lpwstr>
  </property>
  <property fmtid="{D5CDD505-2E9C-101B-9397-08002B2CF9AE}" pid="5" name="PM_DowngradeTo">
    <vt:lpwstr/>
  </property>
  <property fmtid="{D5CDD505-2E9C-101B-9397-08002B2CF9AE}" pid="6" name="PM_InsertionValue">
    <vt:lpwstr>OFFICIAL</vt:lpwstr>
  </property>
  <property fmtid="{D5CDD505-2E9C-101B-9397-08002B2CF9AE}" pid="7" name="PM_Originating_FileId">
    <vt:lpwstr>2D0FEABC5F2243A0970BD8AD930023A3</vt:lpwstr>
  </property>
  <property fmtid="{D5CDD505-2E9C-101B-9397-08002B2CF9AE}" pid="8" name="PM_ProtectiveMarkingValue_Footer">
    <vt:lpwstr>OFFICIAL</vt:lpwstr>
  </property>
  <property fmtid="{D5CDD505-2E9C-101B-9397-08002B2CF9AE}" pid="9" name="PM_Originator_Hash_SHA1">
    <vt:lpwstr>DC3EAC6FB4874D452CD0D6E554940955B9FF8C9D</vt:lpwstr>
  </property>
  <property fmtid="{D5CDD505-2E9C-101B-9397-08002B2CF9AE}" pid="10" name="PM_OriginationTimeStamp">
    <vt:lpwstr>2023-10-17T07:02:06Z</vt:lpwstr>
  </property>
  <property fmtid="{D5CDD505-2E9C-101B-9397-08002B2CF9AE}" pid="11" name="PM_ProtectiveMarkingValue_Header">
    <vt:lpwstr>OFFICIAL</vt:lpwstr>
  </property>
  <property fmtid="{D5CDD505-2E9C-101B-9397-08002B2CF9AE}" pid="12" name="MSIP_Label_eb34d90b-fc41-464d-af60-f74d721d0790_SetDate">
    <vt:lpwstr>2023-10-17T07:02:06Z</vt:lpwstr>
  </property>
  <property fmtid="{D5CDD505-2E9C-101B-9397-08002B2CF9AE}" pid="13" name="PM_ProtectiveMarkingImage_Footer">
    <vt:lpwstr>C:\Program Files (x86)\Common Files\janusNET Shared\janusSEAL\Images\DocumentSlashBlue.png</vt:lpwstr>
  </property>
  <property fmtid="{D5CDD505-2E9C-101B-9397-08002B2CF9AE}" pid="14" name="PM_Note">
    <vt:lpwstr/>
  </property>
  <property fmtid="{D5CDD505-2E9C-101B-9397-08002B2CF9AE}" pid="15" name="MSIP_Label_eb34d90b-fc41-464d-af60-f74d721d0790_Name">
    <vt:lpwstr>OFFICIAL</vt:lpwstr>
  </property>
  <property fmtid="{D5CDD505-2E9C-101B-9397-08002B2CF9AE}" pid="16" name="PM_Hash_Version">
    <vt:lpwstr>2024.1</vt:lpwstr>
  </property>
  <property fmtid="{D5CDD505-2E9C-101B-9397-08002B2CF9AE}" pid="17" name="PM_Hash_Salt_Prev">
    <vt:lpwstr>AD532BCCD350043F895096AF4B3E8D1C</vt:lpwstr>
  </property>
  <property fmtid="{D5CDD505-2E9C-101B-9397-08002B2CF9AE}" pid="18" name="PM_Hash_Salt">
    <vt:lpwstr>39A2E80FC93C2B91B537A0073CB4C000</vt:lpwstr>
  </property>
  <property fmtid="{D5CDD505-2E9C-101B-9397-08002B2CF9AE}" pid="19" name="PM_Hash_SHA1">
    <vt:lpwstr>464EA0E09795125A009C6687E2ABFADCF4C822E5</vt:lpwstr>
  </property>
  <property fmtid="{D5CDD505-2E9C-101B-9397-08002B2CF9AE}" pid="20" name="PM_SecurityClassification_Prev">
    <vt:lpwstr>OFFICIAL</vt:lpwstr>
  </property>
  <property fmtid="{D5CDD505-2E9C-101B-9397-08002B2CF9AE}" pid="21" name="PM_Qualifier_Prev">
    <vt:lpwstr/>
  </property>
  <property fmtid="{D5CDD505-2E9C-101B-9397-08002B2CF9AE}" pid="22" name="PM_Display">
    <vt:lpwstr>OFFICIAL</vt:lpwstr>
  </property>
  <property fmtid="{D5CDD505-2E9C-101B-9397-08002B2CF9AE}" pid="23" name="PM_OriginatorUserAccountName_SHA256">
    <vt:lpwstr>56084DE7D87471392F5BD2235C8043EAEC8018D05D094D5A8468DE8533D8A2CE</vt:lpwstr>
  </property>
  <property fmtid="{D5CDD505-2E9C-101B-9397-08002B2CF9AE}" pid="24" name="PM_OriginatorDomainName_SHA256">
    <vt:lpwstr>E83A2A66C4061446A7E3732E8D44762184B6B377D962B96C83DC624302585857</vt:lpwstr>
  </property>
  <property fmtid="{D5CDD505-2E9C-101B-9397-08002B2CF9AE}" pid="25" name="MSIP_Label_eb34d90b-fc41-464d-af60-f74d721d0790_SiteId">
    <vt:lpwstr>61e36dd1-ca6e-4d61-aa0a-2b4eb88317a3</vt:lpwstr>
  </property>
  <property fmtid="{D5CDD505-2E9C-101B-9397-08002B2CF9AE}" pid="26" name="MSIP_Label_eb34d90b-fc41-464d-af60-f74d721d0790_Enabled">
    <vt:lpwstr>true</vt:lpwstr>
  </property>
  <property fmtid="{D5CDD505-2E9C-101B-9397-08002B2CF9AE}" pid="27" name="MSIP_Label_eb34d90b-fc41-464d-af60-f74d721d0790_ContentBits">
    <vt:lpwstr>3</vt:lpwstr>
  </property>
  <property fmtid="{D5CDD505-2E9C-101B-9397-08002B2CF9AE}" pid="28" name="MSIP_Label_eb34d90b-fc41-464d-af60-f74d721d0790_Method">
    <vt:lpwstr>Privileged</vt:lpwstr>
  </property>
  <property fmtid="{D5CDD505-2E9C-101B-9397-08002B2CF9AE}" pid="29" name="MSIP_Label_eb34d90b-fc41-464d-af60-f74d721d0790_ActionId">
    <vt:lpwstr>43e5b896d164425f8212b3ba953a776d</vt:lpwstr>
  </property>
  <property fmtid="{D5CDD505-2E9C-101B-9397-08002B2CF9AE}" pid="30" name="PMUuid">
    <vt:lpwstr>v=2022.2;d=gov.au;g=46DD6D7C-8107-577B-BC6E-F348953B2E44</vt:lpwstr>
  </property>
  <property fmtid="{D5CDD505-2E9C-101B-9397-08002B2CF9AE}" pid="31" name="PM_Namespace">
    <vt:lpwstr>gov.au</vt:lpwstr>
  </property>
  <property fmtid="{D5CDD505-2E9C-101B-9397-08002B2CF9AE}" pid="32" name="PM_Version">
    <vt:lpwstr>2018.4</vt:lpwstr>
  </property>
  <property fmtid="{D5CDD505-2E9C-101B-9397-08002B2CF9AE}" pid="33" name="PM_SecurityClassification">
    <vt:lpwstr>OFFICIAL</vt:lpwstr>
  </property>
  <property fmtid="{D5CDD505-2E9C-101B-9397-08002B2CF9AE}" pid="34" name="PMHMAC">
    <vt:lpwstr>v=2024.1;a=SHA256;h=6DD8B03C481C4AE6CFEFCB3AF57D2D57E8E4A7FA4A095E2EF03702C889B18152</vt:lpwstr>
  </property>
  <property fmtid="{D5CDD505-2E9C-101B-9397-08002B2CF9AE}" pid="35" name="PM_Qualifier">
    <vt:lpwstr/>
  </property>
  <property fmtid="{D5CDD505-2E9C-101B-9397-08002B2CF9AE}" pid="36" name="PM_Markers">
    <vt:lpwstr/>
  </property>
  <property fmtid="{D5CDD505-2E9C-101B-9397-08002B2CF9AE}" pid="37" name="PM_Caveats_Count">
    <vt:lpwstr>0</vt:lpwstr>
  </property>
  <property fmtid="{D5CDD505-2E9C-101B-9397-08002B2CF9AE}" pid="38" name="PM_DownTo">
    <vt:lpwstr/>
  </property>
</Properties>
</file>