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01DB263A" w:rsidR="00803D49" w:rsidRPr="00CF2086" w:rsidRDefault="009C5E63" w:rsidP="00CF2086">
      <w:pPr>
        <w:pStyle w:val="Heading1"/>
        <w:keepNext w:val="0"/>
        <w:keepLines w:val="0"/>
        <w:spacing w:before="0" w:after="140" w:line="1000" w:lineRule="exact"/>
        <w:contextualSpacing/>
        <w:rPr>
          <w:sz w:val="88"/>
          <w:szCs w:val="88"/>
        </w:rPr>
      </w:pPr>
      <w:r w:rsidRPr="00CF2086">
        <w:rPr>
          <w:sz w:val="88"/>
          <w:szCs w:val="88"/>
        </w:rPr>
        <w:t>Sea</w:t>
      </w:r>
      <w:r w:rsidR="003812B1" w:rsidRPr="00CF2086">
        <w:rPr>
          <w:sz w:val="88"/>
          <w:szCs w:val="88"/>
        </w:rPr>
        <w:t>rch and Resend Payment Advice</w:t>
      </w:r>
    </w:p>
    <w:p w14:paraId="2A87167F" w14:textId="568B487B" w:rsidR="00803D49" w:rsidRDefault="003812B1" w:rsidP="00803D49">
      <w:pPr>
        <w:pStyle w:val="Subtitle"/>
      </w:pPr>
      <w:r>
        <w:t>Task Card</w:t>
      </w:r>
    </w:p>
    <w:p w14:paraId="558032CB" w14:textId="2A6392A0" w:rsidR="00ED5C4F" w:rsidRPr="005B412A" w:rsidRDefault="00ED5C4F" w:rsidP="005B412A">
      <w:pPr>
        <w:pStyle w:val="BodyText"/>
      </w:pPr>
      <w:r w:rsidRPr="005B412A">
        <w:t xml:space="preserve">The Grant Recipient Portal </w:t>
      </w:r>
      <w:r w:rsidR="00200C9D">
        <w:t>(</w:t>
      </w:r>
      <w:r w:rsidR="00CC36D4">
        <w:t>P</w:t>
      </w:r>
      <w:r w:rsidR="00200C9D">
        <w:t xml:space="preserve">ortal) </w:t>
      </w:r>
      <w:r w:rsidRPr="005B412A">
        <w:t xml:space="preserve">allows users to search for payment advice records and resend them by email. Payment advice documents are also known as Recipient Created Tax Invoices (RCTIs) or Remittance Advices. </w:t>
      </w:r>
    </w:p>
    <w:p w14:paraId="32297F52" w14:textId="1DB42017" w:rsidR="00ED5C4F" w:rsidRPr="00FE77E4" w:rsidRDefault="00ED5C4F" w:rsidP="00ED5C4F">
      <w:pPr>
        <w:pStyle w:val="BodyText"/>
        <w:rPr>
          <w:b/>
          <w:bCs/>
        </w:rPr>
      </w:pPr>
      <w:r w:rsidRPr="00FE77E4">
        <w:rPr>
          <w:b/>
          <w:bCs/>
        </w:rPr>
        <w:t xml:space="preserve">Portal access required: </w:t>
      </w:r>
      <w:r w:rsidRPr="00C72DD6">
        <w:t>Administrator, Editor, or View Only</w:t>
      </w:r>
      <w:r w:rsidR="0032671F">
        <w:t>.</w:t>
      </w:r>
    </w:p>
    <w:p w14:paraId="60A889B4" w14:textId="60BCBC19" w:rsidR="00FE77E4" w:rsidRDefault="00FE77E4" w:rsidP="00C72DD6">
      <w:pPr>
        <w:pStyle w:val="Heading3"/>
      </w:pPr>
      <w:r>
        <w:t>Quick Links</w:t>
      </w:r>
    </w:p>
    <w:p w14:paraId="3F47763F" w14:textId="514E8924" w:rsidR="0032671F" w:rsidRDefault="0032671F" w:rsidP="00FE77E4">
      <w:pPr>
        <w:pStyle w:val="BodyText"/>
        <w:spacing w:after="120"/>
      </w:pPr>
      <w:hyperlink w:anchor="_Navigate_to_Payment_1" w:history="1">
        <w:r w:rsidRPr="0032671F">
          <w:rPr>
            <w:rStyle w:val="Hyperlink"/>
          </w:rPr>
          <w:t>Navigate to Payment Advice</w:t>
        </w:r>
      </w:hyperlink>
    </w:p>
    <w:p w14:paraId="761C1F65" w14:textId="73592E05" w:rsidR="00FE77E4" w:rsidRDefault="00FE77E4" w:rsidP="00FE77E4">
      <w:pPr>
        <w:pStyle w:val="BodyText"/>
        <w:spacing w:after="120"/>
      </w:pPr>
      <w:hyperlink w:anchor="_Search_for_Payment_2" w:history="1">
        <w:r w:rsidRPr="00FE77E4">
          <w:rPr>
            <w:rStyle w:val="Hyperlink"/>
          </w:rPr>
          <w:t>Search for Payment Advice</w:t>
        </w:r>
      </w:hyperlink>
    </w:p>
    <w:p w14:paraId="6F7C65DF" w14:textId="5508EEDD" w:rsidR="00FE77E4" w:rsidRDefault="00FE77E4" w:rsidP="00FE77E4">
      <w:pPr>
        <w:pStyle w:val="BodyText"/>
        <w:spacing w:after="120"/>
      </w:pPr>
      <w:hyperlink w:anchor="_Navigate_to_Payment" w:history="1">
        <w:r w:rsidRPr="00FE77E4">
          <w:rPr>
            <w:rStyle w:val="Hyperlink"/>
          </w:rPr>
          <w:t>Need help?</w:t>
        </w:r>
      </w:hyperlink>
    </w:p>
    <w:p w14:paraId="3C7885D9" w14:textId="77777777" w:rsidR="00FE77E4" w:rsidRDefault="00FE77E4" w:rsidP="00FE77E4">
      <w:pPr>
        <w:pStyle w:val="BodyText"/>
        <w:pBdr>
          <w:bottom w:val="single" w:sz="4" w:space="1" w:color="auto"/>
        </w:pBdr>
      </w:pPr>
    </w:p>
    <w:p w14:paraId="39F27D02" w14:textId="49A8C754" w:rsidR="00ED5C4F" w:rsidRDefault="00DA713B" w:rsidP="005A5595">
      <w:pPr>
        <w:pStyle w:val="Heading2"/>
      </w:pPr>
      <w:bookmarkStart w:id="0" w:name="_Navigate_to_Payment_1"/>
      <w:bookmarkEnd w:id="0"/>
      <w:r>
        <w:t>Navigate to Payment Advice</w:t>
      </w:r>
    </w:p>
    <w:p w14:paraId="5C19BF17" w14:textId="18CF9D4F" w:rsidR="00DA713B" w:rsidRPr="00DA713B" w:rsidRDefault="00DA713B" w:rsidP="00DA7B6F">
      <w:pPr>
        <w:pStyle w:val="BodyText"/>
      </w:pPr>
      <w:r w:rsidRPr="00DA713B">
        <w:t xml:space="preserve">From the </w:t>
      </w:r>
      <w:r w:rsidR="0032671F">
        <w:t>Portal h</w:t>
      </w:r>
      <w:r w:rsidRPr="00DA713B">
        <w:t>ome page, select</w:t>
      </w:r>
      <w:r w:rsidR="0032671F">
        <w:t xml:space="preserve"> the</w:t>
      </w:r>
      <w:r w:rsidRPr="00DA713B">
        <w:t xml:space="preserve"> </w:t>
      </w:r>
      <w:r w:rsidRPr="00DA713B">
        <w:rPr>
          <w:b/>
          <w:bCs/>
        </w:rPr>
        <w:t>Payment Advice</w:t>
      </w:r>
      <w:r w:rsidR="0032671F">
        <w:t xml:space="preserve"> tile, or link</w:t>
      </w:r>
      <w:r w:rsidRPr="00DA713B">
        <w:t xml:space="preserve"> from the navigation menu. </w:t>
      </w:r>
    </w:p>
    <w:p w14:paraId="2CC72D81" w14:textId="7379177A" w:rsidR="00ED5C4F" w:rsidRDefault="005B412A" w:rsidP="00ED5C4F">
      <w:pPr>
        <w:pStyle w:val="BodyText"/>
      </w:pPr>
      <w:r w:rsidRPr="00867D32">
        <w:rPr>
          <w:noProof/>
          <w:lang w:eastAsia="en-AU"/>
        </w:rPr>
        <w:drawing>
          <wp:inline distT="0" distB="0" distL="0" distR="0" wp14:anchorId="0786A660" wp14:editId="7F9F82D7">
            <wp:extent cx="3344351" cy="2310069"/>
            <wp:effectExtent l="19050" t="19050" r="27940" b="14605"/>
            <wp:docPr id="77" name="Picture 77" descr="Screenshot of the home screen with the Payment Advice tile and Payment Advice 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4351" cy="231006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E27C11" w14:textId="0235B09C" w:rsidR="00FB552A" w:rsidRPr="00FB552A" w:rsidRDefault="00FB552A" w:rsidP="00A56BC1">
      <w:pPr>
        <w:pStyle w:val="BodyText"/>
      </w:pPr>
      <w:r w:rsidRPr="00FB552A">
        <w:t xml:space="preserve">The </w:t>
      </w:r>
      <w:r w:rsidRPr="00FB552A">
        <w:rPr>
          <w:b/>
          <w:bCs/>
        </w:rPr>
        <w:t>Payment Advice</w:t>
      </w:r>
      <w:r w:rsidRPr="00FB552A">
        <w:t xml:space="preserve"> search page opens. This is where you can search for payment advice records. </w:t>
      </w:r>
    </w:p>
    <w:p w14:paraId="77A6CEE7" w14:textId="5997180A" w:rsidR="00DA713B" w:rsidRDefault="005B412A" w:rsidP="00ED5C4F">
      <w:pPr>
        <w:pStyle w:val="BodyText"/>
      </w:pPr>
      <w:r w:rsidRPr="00867D32">
        <w:rPr>
          <w:noProof/>
          <w:lang w:eastAsia="en-AU"/>
        </w:rPr>
        <w:lastRenderedPageBreak/>
        <w:drawing>
          <wp:inline distT="0" distB="0" distL="0" distR="0" wp14:anchorId="14821B5E" wp14:editId="5E609DF1">
            <wp:extent cx="5247796" cy="2457450"/>
            <wp:effectExtent l="19050" t="19050" r="10160" b="19050"/>
            <wp:docPr id="1" name="Picture 1" descr="Screenshot of the payment advice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9882" cy="250993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8CE20F" w14:textId="725F0DD5" w:rsidR="00FB552A" w:rsidRDefault="00FB552A" w:rsidP="005A5595">
      <w:pPr>
        <w:pStyle w:val="Heading2"/>
      </w:pPr>
      <w:bookmarkStart w:id="1" w:name="_Search_for_Payment_2"/>
      <w:bookmarkEnd w:id="1"/>
      <w:r>
        <w:t>Search for Payment Advice</w:t>
      </w:r>
    </w:p>
    <w:p w14:paraId="4029E6E4" w14:textId="77777777" w:rsidR="00FB552A" w:rsidRDefault="00FB552A" w:rsidP="00DA7B6F">
      <w:pPr>
        <w:pStyle w:val="BodyText"/>
      </w:pPr>
      <w:r w:rsidRPr="00FB552A">
        <w:t>Search for a payment using one of the following options:</w:t>
      </w:r>
    </w:p>
    <w:p w14:paraId="31728E35" w14:textId="77777777" w:rsidR="000F390C" w:rsidRDefault="00FB552A" w:rsidP="00DA7B6F">
      <w:pPr>
        <w:pStyle w:val="BodyText"/>
        <w:rPr>
          <w:b/>
          <w:bCs/>
        </w:rPr>
      </w:pPr>
      <w:r w:rsidRPr="00FB552A">
        <w:rPr>
          <w:b/>
          <w:bCs/>
        </w:rPr>
        <w:t>Payment Date Range</w:t>
      </w:r>
    </w:p>
    <w:p w14:paraId="4D6F01F8" w14:textId="77777777" w:rsidR="000F390C" w:rsidRDefault="00FB552A" w:rsidP="00DA7B6F">
      <w:pPr>
        <w:pStyle w:val="BodyText"/>
      </w:pPr>
      <w:r w:rsidRPr="00FB552A">
        <w:t>Search using a specific payment date or date range.</w:t>
      </w:r>
    </w:p>
    <w:p w14:paraId="27748C24" w14:textId="77777777" w:rsidR="000F390C" w:rsidRDefault="00FB552A" w:rsidP="00DA7B6F">
      <w:pPr>
        <w:pStyle w:val="BodyText"/>
        <w:rPr>
          <w:b/>
          <w:bCs/>
        </w:rPr>
      </w:pPr>
      <w:r w:rsidRPr="00FB552A">
        <w:rPr>
          <w:b/>
          <w:bCs/>
        </w:rPr>
        <w:t>Financial Year</w:t>
      </w:r>
    </w:p>
    <w:p w14:paraId="0BFB1282" w14:textId="77777777" w:rsidR="000F390C" w:rsidRDefault="00FB552A" w:rsidP="00DA7B6F">
      <w:pPr>
        <w:pStyle w:val="BodyText"/>
      </w:pPr>
      <w:r w:rsidRPr="00FB552A">
        <w:t>Search for all payments made in a financial year.</w:t>
      </w:r>
    </w:p>
    <w:p w14:paraId="00D05DC8" w14:textId="77777777" w:rsidR="000F390C" w:rsidRDefault="00FB552A" w:rsidP="00DA7B6F">
      <w:pPr>
        <w:pStyle w:val="BodyText"/>
      </w:pPr>
      <w:r w:rsidRPr="00FB552A">
        <w:rPr>
          <w:b/>
          <w:bCs/>
        </w:rPr>
        <w:t>Note:</w:t>
      </w:r>
      <w:r w:rsidRPr="00FB552A">
        <w:t xml:space="preserve"> Enter the second year of the financial year. For example, entering </w:t>
      </w:r>
      <w:r w:rsidRPr="00FB552A">
        <w:rPr>
          <w:b/>
          <w:bCs/>
        </w:rPr>
        <w:t>2022</w:t>
      </w:r>
      <w:r w:rsidRPr="00FB552A">
        <w:t xml:space="preserve"> will return payments from the </w:t>
      </w:r>
      <w:r w:rsidRPr="00FB552A">
        <w:rPr>
          <w:b/>
          <w:bCs/>
        </w:rPr>
        <w:t>2021-22 financial year</w:t>
      </w:r>
      <w:r w:rsidRPr="00FB552A">
        <w:t>.</w:t>
      </w:r>
    </w:p>
    <w:p w14:paraId="0CF337A4" w14:textId="77777777" w:rsidR="000F390C" w:rsidRDefault="00FB552A" w:rsidP="00DA7B6F">
      <w:pPr>
        <w:pStyle w:val="BodyText"/>
        <w:rPr>
          <w:b/>
          <w:bCs/>
        </w:rPr>
      </w:pPr>
      <w:r w:rsidRPr="00FB552A">
        <w:rPr>
          <w:b/>
          <w:bCs/>
        </w:rPr>
        <w:t>Reference Number</w:t>
      </w:r>
    </w:p>
    <w:p w14:paraId="01935449" w14:textId="69AA3E4E" w:rsidR="00FB552A" w:rsidRPr="00FB552A" w:rsidRDefault="00FB552A" w:rsidP="00DA7B6F">
      <w:pPr>
        <w:pStyle w:val="BodyText"/>
      </w:pPr>
      <w:r w:rsidRPr="00FB552A">
        <w:t xml:space="preserve">Search using the payment reference number shown on your bank statement. Reference numbers usually begin with </w:t>
      </w:r>
      <w:r w:rsidRPr="00FB552A">
        <w:rPr>
          <w:b/>
          <w:bCs/>
        </w:rPr>
        <w:t>150</w:t>
      </w:r>
      <w:r w:rsidRPr="00FB552A">
        <w:t xml:space="preserve"> or </w:t>
      </w:r>
      <w:r w:rsidRPr="00FB552A">
        <w:rPr>
          <w:b/>
          <w:bCs/>
        </w:rPr>
        <w:t>015</w:t>
      </w:r>
      <w:r w:rsidRPr="00FB552A">
        <w:t xml:space="preserve">. </w:t>
      </w:r>
    </w:p>
    <w:p w14:paraId="524011E9" w14:textId="4080364B" w:rsidR="00FB552A" w:rsidRDefault="005B412A" w:rsidP="00ED5C4F">
      <w:pPr>
        <w:pStyle w:val="BodyText"/>
      </w:pPr>
      <w:r w:rsidRPr="00867D32">
        <w:rPr>
          <w:noProof/>
          <w:lang w:eastAsia="en-AU"/>
        </w:rPr>
        <w:drawing>
          <wp:inline distT="0" distB="0" distL="0" distR="0" wp14:anchorId="11AFC400" wp14:editId="1EFEE4EE">
            <wp:extent cx="5286375" cy="2210529"/>
            <wp:effectExtent l="19050" t="19050" r="9525" b="18415"/>
            <wp:docPr id="78" name="Picture 78" descr="Screenshot of the payment advice screen with options 1, 2 and 3 highlighted to search payment ad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1424" cy="232136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4A1ADEE" w14:textId="77777777" w:rsidR="00FE77E4" w:rsidRDefault="00FE77E4">
      <w:pPr>
        <w:spacing w:line="240" w:lineRule="auto"/>
      </w:pPr>
      <w:r>
        <w:br w:type="page"/>
      </w:r>
    </w:p>
    <w:p w14:paraId="68FB60FE" w14:textId="7B3D2AD9" w:rsidR="00446E52" w:rsidRPr="00446E52" w:rsidRDefault="00446E52" w:rsidP="00DA7B6F">
      <w:pPr>
        <w:pStyle w:val="BodyText"/>
      </w:pPr>
      <w:r w:rsidRPr="00446E52">
        <w:lastRenderedPageBreak/>
        <w:t xml:space="preserve">Enter the search information and select </w:t>
      </w:r>
      <w:r w:rsidRPr="00446E52">
        <w:rPr>
          <w:b/>
          <w:bCs/>
        </w:rPr>
        <w:t>Run Search</w:t>
      </w:r>
      <w:r w:rsidRPr="00446E52">
        <w:t>.</w:t>
      </w:r>
    </w:p>
    <w:p w14:paraId="03F81156" w14:textId="3BDE3DDC" w:rsidR="000F390C" w:rsidRDefault="005B412A" w:rsidP="00ED5C4F">
      <w:pPr>
        <w:pStyle w:val="BodyText"/>
      </w:pPr>
      <w:r w:rsidRPr="00867D32">
        <w:rPr>
          <w:noProof/>
          <w:lang w:eastAsia="en-AU"/>
        </w:rPr>
        <w:drawing>
          <wp:inline distT="0" distB="0" distL="0" distR="0" wp14:anchorId="57F7EC86" wp14:editId="5D39B515">
            <wp:extent cx="5257800" cy="2705623"/>
            <wp:effectExtent l="19050" t="19050" r="19050" b="19050"/>
            <wp:docPr id="81" name="Picture 81" descr="Screenshot of running a 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161" cy="270941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B7A0194" w14:textId="6147BA11" w:rsidR="00EC2D12" w:rsidRDefault="00446E52" w:rsidP="00A56BC1">
      <w:pPr>
        <w:pStyle w:val="BodyText"/>
      </w:pPr>
      <w:r w:rsidRPr="00446E52">
        <w:t>Review the search results.</w:t>
      </w:r>
    </w:p>
    <w:p w14:paraId="15EC9FB7" w14:textId="77777777" w:rsidR="00B21EF8" w:rsidRDefault="00446E52" w:rsidP="00A56BC1">
      <w:pPr>
        <w:pStyle w:val="BodyText"/>
      </w:pPr>
      <w:r w:rsidRPr="00446E52">
        <w:t xml:space="preserve">Select the checkbox beside the payment advice you want to resend, then select </w:t>
      </w:r>
      <w:r w:rsidRPr="00446E52">
        <w:rPr>
          <w:b/>
          <w:bCs/>
        </w:rPr>
        <w:t>Resend Selected</w:t>
      </w:r>
      <w:r w:rsidRPr="00446E52">
        <w:t>.</w:t>
      </w:r>
    </w:p>
    <w:p w14:paraId="55A2F528" w14:textId="77777777" w:rsidR="00B21EF8" w:rsidRDefault="00446E52" w:rsidP="00A56BC1">
      <w:pPr>
        <w:pStyle w:val="BodyText"/>
      </w:pPr>
      <w:r w:rsidRPr="00446E52">
        <w:t xml:space="preserve">To select all payment advice records displayed, select the checkbox in the column heading next to </w:t>
      </w:r>
      <w:r w:rsidRPr="00446E52">
        <w:rPr>
          <w:b/>
          <w:bCs/>
        </w:rPr>
        <w:t>Payment Date</w:t>
      </w:r>
      <w:r w:rsidRPr="00446E52">
        <w:t>.</w:t>
      </w:r>
    </w:p>
    <w:p w14:paraId="3E8C09F5" w14:textId="16100994" w:rsidR="00446E52" w:rsidRPr="00446E52" w:rsidRDefault="00446E52" w:rsidP="00446E52">
      <w:pPr>
        <w:pStyle w:val="BodyText"/>
      </w:pPr>
      <w:r w:rsidRPr="00446E52">
        <w:rPr>
          <w:b/>
          <w:bCs/>
        </w:rPr>
        <w:t>Note:</w:t>
      </w:r>
      <w:r w:rsidRPr="00446E52">
        <w:t xml:space="preserve"> Payment advice documents cannot be viewed in the Portal before they are resent</w:t>
      </w:r>
    </w:p>
    <w:p w14:paraId="5A2B3C1B" w14:textId="3226E16F" w:rsidR="00446E52" w:rsidRDefault="00395C21" w:rsidP="00ED5C4F">
      <w:pPr>
        <w:pStyle w:val="BodyText"/>
      </w:pPr>
      <w:r w:rsidRPr="00867D32">
        <w:rPr>
          <w:noProof/>
          <w:lang w:eastAsia="en-AU"/>
        </w:rPr>
        <w:drawing>
          <wp:inline distT="0" distB="0" distL="0" distR="0" wp14:anchorId="18A32AA1" wp14:editId="46A72B05">
            <wp:extent cx="5286375" cy="1346443"/>
            <wp:effectExtent l="19050" t="19050" r="9525" b="25400"/>
            <wp:docPr id="83" name="Picture 83" descr="Screenshot of the results of the search and selecting the payment. Checkbox and resend selected butt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5000" cy="135628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85BA9B" w14:textId="77777777" w:rsidR="00B21EF8" w:rsidRDefault="00EC2D12" w:rsidP="00456115">
      <w:pPr>
        <w:pStyle w:val="BodyText"/>
      </w:pPr>
      <w:r w:rsidRPr="00EC2D12">
        <w:t xml:space="preserve">Enter up to three email addresses and select </w:t>
      </w:r>
      <w:r w:rsidRPr="00EC2D12">
        <w:rPr>
          <w:b/>
          <w:bCs/>
        </w:rPr>
        <w:t>Resend</w:t>
      </w:r>
      <w:r w:rsidRPr="00EC2D12">
        <w:t>.</w:t>
      </w:r>
    </w:p>
    <w:p w14:paraId="3C2A8A96" w14:textId="77777777" w:rsidR="005B412A" w:rsidRDefault="00EC2D12" w:rsidP="00456115">
      <w:pPr>
        <w:pStyle w:val="BodyText"/>
      </w:pPr>
      <w:r w:rsidRPr="00EC2D12">
        <w:t>The selected payment advice documents will be emailed to the addresses entered.</w:t>
      </w:r>
    </w:p>
    <w:p w14:paraId="4FC55D1A" w14:textId="6FD29DD0" w:rsidR="00EC2D12" w:rsidRPr="00EC2D12" w:rsidRDefault="00EC2D12" w:rsidP="00EC2D12">
      <w:pPr>
        <w:pStyle w:val="BodyText"/>
      </w:pPr>
      <w:r w:rsidRPr="00EC2D12">
        <w:rPr>
          <w:b/>
          <w:bCs/>
        </w:rPr>
        <w:t>Note:</w:t>
      </w:r>
      <w:r w:rsidRPr="00EC2D12">
        <w:t xml:space="preserve"> If the payment advice is not received within 24 hours, contact the Portal Helpdesk</w:t>
      </w:r>
    </w:p>
    <w:p w14:paraId="312093A5" w14:textId="08FDD628" w:rsidR="00446E52" w:rsidRDefault="00395C21" w:rsidP="00ED5C4F">
      <w:pPr>
        <w:pStyle w:val="BodyText"/>
      </w:pPr>
      <w:r w:rsidRPr="00867D32">
        <w:rPr>
          <w:noProof/>
          <w:sz w:val="16"/>
          <w:szCs w:val="16"/>
          <w:lang w:eastAsia="en-AU"/>
        </w:rPr>
        <w:drawing>
          <wp:inline distT="0" distB="0" distL="0" distR="0" wp14:anchorId="0D0D7388" wp14:editId="3D11CCC1">
            <wp:extent cx="4644125" cy="1929019"/>
            <wp:effectExtent l="19050" t="19050" r="23495" b="14605"/>
            <wp:docPr id="99" name="Picture 99" descr="Screenshot of the Resend page. This shows 3 email address boxes. The resend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s0134\Pictures\Saved Pictures\payment advice emai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42" cy="19507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3971A" w14:textId="7D60FF47" w:rsidR="0072016B" w:rsidRDefault="0050645A" w:rsidP="000853B3">
      <w:pPr>
        <w:pStyle w:val="Heading2"/>
        <w:spacing w:before="480" w:after="140"/>
      </w:pPr>
      <w:bookmarkStart w:id="2" w:name="_Navigate_to_Payment"/>
      <w:bookmarkStart w:id="3" w:name="_[Enter_sub-heading_here]_1"/>
      <w:bookmarkStart w:id="4" w:name="_Need_help?"/>
      <w:bookmarkStart w:id="5" w:name="_Search_for_Payment"/>
      <w:bookmarkStart w:id="6" w:name="_Search_for_Payment_1"/>
      <w:bookmarkStart w:id="7" w:name="_Need_help?_1"/>
      <w:bookmarkEnd w:id="2"/>
      <w:bookmarkEnd w:id="3"/>
      <w:bookmarkEnd w:id="4"/>
      <w:bookmarkEnd w:id="5"/>
      <w:bookmarkEnd w:id="6"/>
      <w:bookmarkEnd w:id="7"/>
      <w:r>
        <w:t>Need help?</w:t>
      </w:r>
    </w:p>
    <w:p w14:paraId="3D031538" w14:textId="4171DD04" w:rsidR="0050645A" w:rsidRPr="000150C3" w:rsidRDefault="000150C3" w:rsidP="000150C3">
      <w:pPr>
        <w:pStyle w:val="BodyText"/>
      </w:pPr>
      <w:r>
        <w:t xml:space="preserve">For further assistance with the Grant Recipient Portal, please contact the Community Grants Hub at </w:t>
      </w:r>
      <w:hyperlink r:id="rId19" w:history="1">
        <w:r w:rsidR="005061E0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6EF3" w14:textId="77777777" w:rsidR="00BF791B" w:rsidRDefault="00BF791B" w:rsidP="00772718">
      <w:pPr>
        <w:spacing w:line="240" w:lineRule="auto"/>
      </w:pPr>
      <w:r>
        <w:separator/>
      </w:r>
    </w:p>
  </w:endnote>
  <w:endnote w:type="continuationSeparator" w:id="0">
    <w:p w14:paraId="1D3010CD" w14:textId="77777777" w:rsidR="00BF791B" w:rsidRDefault="00BF791B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5A18B633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3EFA2AE1" w:rsidR="002E6E28" w:rsidRDefault="00BF791B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737410AD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FC0F79">
      <w:t>Sep</w:t>
    </w:r>
    <w:r w:rsidR="00E44447">
      <w:t>t</w:t>
    </w:r>
    <w:r w:rsidR="00FC0F79">
      <w:t xml:space="preserve"> </w:t>
    </w:r>
    <w:r w:rsidR="0032671F"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BF791B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33D1F52F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AE90C" w14:textId="77777777" w:rsidR="00BF791B" w:rsidRDefault="00BF791B" w:rsidP="00772718">
      <w:pPr>
        <w:spacing w:line="240" w:lineRule="auto"/>
      </w:pPr>
      <w:r>
        <w:separator/>
      </w:r>
    </w:p>
  </w:footnote>
  <w:footnote w:type="continuationSeparator" w:id="0">
    <w:p w14:paraId="3D8E474E" w14:textId="77777777" w:rsidR="00BF791B" w:rsidRDefault="00BF791B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3B0B0646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B635A" w14:textId="42EB9315" w:rsidR="005061E0" w:rsidRDefault="005061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301171EB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69F5"/>
    <w:multiLevelType w:val="hybridMultilevel"/>
    <w:tmpl w:val="571407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2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9816997"/>
    <w:multiLevelType w:val="hybridMultilevel"/>
    <w:tmpl w:val="1E82E0EC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4544FE"/>
    <w:multiLevelType w:val="hybridMultilevel"/>
    <w:tmpl w:val="F156F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6" w15:restartNumberingAfterBreak="0">
    <w:nsid w:val="3DFB7B0C"/>
    <w:multiLevelType w:val="hybridMultilevel"/>
    <w:tmpl w:val="2F7C08E0"/>
    <w:lvl w:ilvl="0" w:tplc="C6101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E6735"/>
    <w:multiLevelType w:val="hybridMultilevel"/>
    <w:tmpl w:val="FCB20196"/>
    <w:lvl w:ilvl="0" w:tplc="4798E0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033A"/>
    <w:multiLevelType w:val="hybridMultilevel"/>
    <w:tmpl w:val="0D302CD2"/>
    <w:lvl w:ilvl="0" w:tplc="ACCEF98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11" w15:restartNumberingAfterBreak="0">
    <w:nsid w:val="6DF82401"/>
    <w:multiLevelType w:val="hybridMultilevel"/>
    <w:tmpl w:val="D4685468"/>
    <w:lvl w:ilvl="0" w:tplc="4798E0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836538">
    <w:abstractNumId w:val="1"/>
  </w:num>
  <w:num w:numId="2" w16cid:durableId="1493981043">
    <w:abstractNumId w:val="10"/>
  </w:num>
  <w:num w:numId="3" w16cid:durableId="999308129">
    <w:abstractNumId w:val="2"/>
  </w:num>
  <w:num w:numId="4" w16cid:durableId="439571975">
    <w:abstractNumId w:val="9"/>
  </w:num>
  <w:num w:numId="5" w16cid:durableId="250505642">
    <w:abstractNumId w:val="5"/>
  </w:num>
  <w:num w:numId="6" w16cid:durableId="1524200266">
    <w:abstractNumId w:val="4"/>
  </w:num>
  <w:num w:numId="7" w16cid:durableId="645666688">
    <w:abstractNumId w:val="7"/>
  </w:num>
  <w:num w:numId="8" w16cid:durableId="1234312252">
    <w:abstractNumId w:val="11"/>
  </w:num>
  <w:num w:numId="9" w16cid:durableId="1656758755">
    <w:abstractNumId w:val="6"/>
  </w:num>
  <w:num w:numId="10" w16cid:durableId="832256862">
    <w:abstractNumId w:val="8"/>
  </w:num>
  <w:num w:numId="11" w16cid:durableId="1729260450">
    <w:abstractNumId w:val="0"/>
  </w:num>
  <w:num w:numId="12" w16cid:durableId="1910965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7DE9"/>
    <w:rsid w:val="000103CA"/>
    <w:rsid w:val="000150C3"/>
    <w:rsid w:val="00015AE4"/>
    <w:rsid w:val="0003018E"/>
    <w:rsid w:val="00033BC3"/>
    <w:rsid w:val="000448AF"/>
    <w:rsid w:val="00044E09"/>
    <w:rsid w:val="0004611C"/>
    <w:rsid w:val="0004784D"/>
    <w:rsid w:val="00053A00"/>
    <w:rsid w:val="00054EDE"/>
    <w:rsid w:val="000853B3"/>
    <w:rsid w:val="00085E16"/>
    <w:rsid w:val="00094022"/>
    <w:rsid w:val="000A28C6"/>
    <w:rsid w:val="000B6C00"/>
    <w:rsid w:val="000C1F06"/>
    <w:rsid w:val="000D40E7"/>
    <w:rsid w:val="000E2F2A"/>
    <w:rsid w:val="000F1DD1"/>
    <w:rsid w:val="000F28B8"/>
    <w:rsid w:val="000F3766"/>
    <w:rsid w:val="000F390C"/>
    <w:rsid w:val="00106FC4"/>
    <w:rsid w:val="00111F0C"/>
    <w:rsid w:val="00133A1A"/>
    <w:rsid w:val="00145E2D"/>
    <w:rsid w:val="00146699"/>
    <w:rsid w:val="0016612C"/>
    <w:rsid w:val="00171634"/>
    <w:rsid w:val="001763D4"/>
    <w:rsid w:val="00181433"/>
    <w:rsid w:val="001834DD"/>
    <w:rsid w:val="001844D5"/>
    <w:rsid w:val="001970A6"/>
    <w:rsid w:val="001C53CE"/>
    <w:rsid w:val="001C5D96"/>
    <w:rsid w:val="001D341B"/>
    <w:rsid w:val="001D37DD"/>
    <w:rsid w:val="001D778D"/>
    <w:rsid w:val="001E0266"/>
    <w:rsid w:val="001E3D2B"/>
    <w:rsid w:val="001E66CE"/>
    <w:rsid w:val="0020033E"/>
    <w:rsid w:val="00200C9D"/>
    <w:rsid w:val="002110CD"/>
    <w:rsid w:val="00221DC2"/>
    <w:rsid w:val="00222526"/>
    <w:rsid w:val="00244B48"/>
    <w:rsid w:val="002526A8"/>
    <w:rsid w:val="002573D5"/>
    <w:rsid w:val="00263699"/>
    <w:rsid w:val="00264E26"/>
    <w:rsid w:val="0027171B"/>
    <w:rsid w:val="00280E74"/>
    <w:rsid w:val="002876CA"/>
    <w:rsid w:val="002A41E1"/>
    <w:rsid w:val="002B6574"/>
    <w:rsid w:val="002D287D"/>
    <w:rsid w:val="002D4D48"/>
    <w:rsid w:val="002E21D2"/>
    <w:rsid w:val="002E42CD"/>
    <w:rsid w:val="002E6E28"/>
    <w:rsid w:val="002F4860"/>
    <w:rsid w:val="002F7D3C"/>
    <w:rsid w:val="00305720"/>
    <w:rsid w:val="003131AB"/>
    <w:rsid w:val="00314AAA"/>
    <w:rsid w:val="003217BE"/>
    <w:rsid w:val="0032671F"/>
    <w:rsid w:val="003448C5"/>
    <w:rsid w:val="0036116E"/>
    <w:rsid w:val="003812B1"/>
    <w:rsid w:val="00395C21"/>
    <w:rsid w:val="003A3D76"/>
    <w:rsid w:val="003C20AB"/>
    <w:rsid w:val="003D0647"/>
    <w:rsid w:val="003D1265"/>
    <w:rsid w:val="003D3B1D"/>
    <w:rsid w:val="003D5DBE"/>
    <w:rsid w:val="00404841"/>
    <w:rsid w:val="00412059"/>
    <w:rsid w:val="00425633"/>
    <w:rsid w:val="00441E79"/>
    <w:rsid w:val="00446E52"/>
    <w:rsid w:val="00450486"/>
    <w:rsid w:val="00456115"/>
    <w:rsid w:val="004675B9"/>
    <w:rsid w:val="004709E9"/>
    <w:rsid w:val="00471114"/>
    <w:rsid w:val="00483A58"/>
    <w:rsid w:val="004902A6"/>
    <w:rsid w:val="004A429B"/>
    <w:rsid w:val="004B5F40"/>
    <w:rsid w:val="004C7D16"/>
    <w:rsid w:val="004D700E"/>
    <w:rsid w:val="004D7F17"/>
    <w:rsid w:val="004E0670"/>
    <w:rsid w:val="004E7F37"/>
    <w:rsid w:val="004F12CA"/>
    <w:rsid w:val="004F31BA"/>
    <w:rsid w:val="005061E0"/>
    <w:rsid w:val="0050645A"/>
    <w:rsid w:val="0051299F"/>
    <w:rsid w:val="00526B85"/>
    <w:rsid w:val="005306A1"/>
    <w:rsid w:val="005467A4"/>
    <w:rsid w:val="005834F4"/>
    <w:rsid w:val="0059000C"/>
    <w:rsid w:val="00597709"/>
    <w:rsid w:val="005A02A1"/>
    <w:rsid w:val="005A5595"/>
    <w:rsid w:val="005B412A"/>
    <w:rsid w:val="005D693A"/>
    <w:rsid w:val="005D7A24"/>
    <w:rsid w:val="00616EBA"/>
    <w:rsid w:val="00621F16"/>
    <w:rsid w:val="00632C08"/>
    <w:rsid w:val="00652756"/>
    <w:rsid w:val="00653700"/>
    <w:rsid w:val="00654C42"/>
    <w:rsid w:val="0065547C"/>
    <w:rsid w:val="0067074A"/>
    <w:rsid w:val="00672994"/>
    <w:rsid w:val="00673821"/>
    <w:rsid w:val="00674BC4"/>
    <w:rsid w:val="006A2FAB"/>
    <w:rsid w:val="006C15C5"/>
    <w:rsid w:val="006D3DAD"/>
    <w:rsid w:val="006E0C18"/>
    <w:rsid w:val="006F2321"/>
    <w:rsid w:val="006F6E47"/>
    <w:rsid w:val="006F7B19"/>
    <w:rsid w:val="0072016B"/>
    <w:rsid w:val="00736A76"/>
    <w:rsid w:val="00752C6B"/>
    <w:rsid w:val="00760CE6"/>
    <w:rsid w:val="00764E54"/>
    <w:rsid w:val="007719C9"/>
    <w:rsid w:val="00772718"/>
    <w:rsid w:val="007828ED"/>
    <w:rsid w:val="00786711"/>
    <w:rsid w:val="007D30A8"/>
    <w:rsid w:val="007E1677"/>
    <w:rsid w:val="00803D49"/>
    <w:rsid w:val="00806385"/>
    <w:rsid w:val="0080730B"/>
    <w:rsid w:val="00814FB1"/>
    <w:rsid w:val="0082050A"/>
    <w:rsid w:val="00820F20"/>
    <w:rsid w:val="00822B3E"/>
    <w:rsid w:val="0082528A"/>
    <w:rsid w:val="00825754"/>
    <w:rsid w:val="00835210"/>
    <w:rsid w:val="00844C2D"/>
    <w:rsid w:val="0087438E"/>
    <w:rsid w:val="00884668"/>
    <w:rsid w:val="008A587D"/>
    <w:rsid w:val="008A6801"/>
    <w:rsid w:val="008B2B46"/>
    <w:rsid w:val="008D50DB"/>
    <w:rsid w:val="008E05BC"/>
    <w:rsid w:val="008F3CCF"/>
    <w:rsid w:val="00900B24"/>
    <w:rsid w:val="00921840"/>
    <w:rsid w:val="00932C87"/>
    <w:rsid w:val="009331B4"/>
    <w:rsid w:val="009345F1"/>
    <w:rsid w:val="00944BBB"/>
    <w:rsid w:val="009547B6"/>
    <w:rsid w:val="00961072"/>
    <w:rsid w:val="009A1635"/>
    <w:rsid w:val="009B0C28"/>
    <w:rsid w:val="009B612E"/>
    <w:rsid w:val="009C5E63"/>
    <w:rsid w:val="009E7284"/>
    <w:rsid w:val="009E750F"/>
    <w:rsid w:val="009F7F9F"/>
    <w:rsid w:val="00A04D96"/>
    <w:rsid w:val="00A0629B"/>
    <w:rsid w:val="00A0661D"/>
    <w:rsid w:val="00A14495"/>
    <w:rsid w:val="00A16BE1"/>
    <w:rsid w:val="00A42311"/>
    <w:rsid w:val="00A454BF"/>
    <w:rsid w:val="00A46281"/>
    <w:rsid w:val="00A52E3A"/>
    <w:rsid w:val="00A56BC1"/>
    <w:rsid w:val="00A7196B"/>
    <w:rsid w:val="00A814CB"/>
    <w:rsid w:val="00A90D1B"/>
    <w:rsid w:val="00A97855"/>
    <w:rsid w:val="00AD15E2"/>
    <w:rsid w:val="00AD5656"/>
    <w:rsid w:val="00AF55F8"/>
    <w:rsid w:val="00B10ABA"/>
    <w:rsid w:val="00B21EF8"/>
    <w:rsid w:val="00B33899"/>
    <w:rsid w:val="00B420D4"/>
    <w:rsid w:val="00B57910"/>
    <w:rsid w:val="00B952F6"/>
    <w:rsid w:val="00BC093A"/>
    <w:rsid w:val="00BC4ACC"/>
    <w:rsid w:val="00BC4FCC"/>
    <w:rsid w:val="00BD02F8"/>
    <w:rsid w:val="00BE7565"/>
    <w:rsid w:val="00BF4B94"/>
    <w:rsid w:val="00BF791B"/>
    <w:rsid w:val="00C00009"/>
    <w:rsid w:val="00C217A8"/>
    <w:rsid w:val="00C2234E"/>
    <w:rsid w:val="00C4188F"/>
    <w:rsid w:val="00C470E8"/>
    <w:rsid w:val="00C72DD6"/>
    <w:rsid w:val="00C819A4"/>
    <w:rsid w:val="00C824AE"/>
    <w:rsid w:val="00C84EA8"/>
    <w:rsid w:val="00C92998"/>
    <w:rsid w:val="00C97CA4"/>
    <w:rsid w:val="00CA385D"/>
    <w:rsid w:val="00CA720A"/>
    <w:rsid w:val="00CA741E"/>
    <w:rsid w:val="00CB4CC8"/>
    <w:rsid w:val="00CC36D4"/>
    <w:rsid w:val="00CD10C1"/>
    <w:rsid w:val="00CD1597"/>
    <w:rsid w:val="00CD5925"/>
    <w:rsid w:val="00CE557A"/>
    <w:rsid w:val="00CF2086"/>
    <w:rsid w:val="00CF59FE"/>
    <w:rsid w:val="00D031B2"/>
    <w:rsid w:val="00D1410C"/>
    <w:rsid w:val="00D17B52"/>
    <w:rsid w:val="00D40D16"/>
    <w:rsid w:val="00D40E8F"/>
    <w:rsid w:val="00D51C9C"/>
    <w:rsid w:val="00D548F0"/>
    <w:rsid w:val="00D57F79"/>
    <w:rsid w:val="00D64FAC"/>
    <w:rsid w:val="00D65704"/>
    <w:rsid w:val="00D668F6"/>
    <w:rsid w:val="00D70162"/>
    <w:rsid w:val="00D84875"/>
    <w:rsid w:val="00D903BD"/>
    <w:rsid w:val="00D904F0"/>
    <w:rsid w:val="00D91378"/>
    <w:rsid w:val="00D91B18"/>
    <w:rsid w:val="00DA713B"/>
    <w:rsid w:val="00DA7B6F"/>
    <w:rsid w:val="00DB4AE9"/>
    <w:rsid w:val="00DC0747"/>
    <w:rsid w:val="00DC2647"/>
    <w:rsid w:val="00DD1408"/>
    <w:rsid w:val="00DD356D"/>
    <w:rsid w:val="00DD6735"/>
    <w:rsid w:val="00DF136A"/>
    <w:rsid w:val="00E0448C"/>
    <w:rsid w:val="00E07121"/>
    <w:rsid w:val="00E07B1A"/>
    <w:rsid w:val="00E13525"/>
    <w:rsid w:val="00E25D7D"/>
    <w:rsid w:val="00E3430A"/>
    <w:rsid w:val="00E44447"/>
    <w:rsid w:val="00E47250"/>
    <w:rsid w:val="00E61535"/>
    <w:rsid w:val="00E834E8"/>
    <w:rsid w:val="00E84012"/>
    <w:rsid w:val="00E9373C"/>
    <w:rsid w:val="00E95B85"/>
    <w:rsid w:val="00EA0724"/>
    <w:rsid w:val="00EA6251"/>
    <w:rsid w:val="00EA67D8"/>
    <w:rsid w:val="00EB6414"/>
    <w:rsid w:val="00EC2D12"/>
    <w:rsid w:val="00ED5C4F"/>
    <w:rsid w:val="00EE5747"/>
    <w:rsid w:val="00EF3804"/>
    <w:rsid w:val="00EF5E05"/>
    <w:rsid w:val="00F10F31"/>
    <w:rsid w:val="00F227AF"/>
    <w:rsid w:val="00F27370"/>
    <w:rsid w:val="00F34D1C"/>
    <w:rsid w:val="00F40B00"/>
    <w:rsid w:val="00F5341C"/>
    <w:rsid w:val="00F56954"/>
    <w:rsid w:val="00F948AF"/>
    <w:rsid w:val="00F9626B"/>
    <w:rsid w:val="00FA5A7B"/>
    <w:rsid w:val="00FB11B1"/>
    <w:rsid w:val="00FB552A"/>
    <w:rsid w:val="00FC0F79"/>
    <w:rsid w:val="00FE00E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rsid w:val="001844D5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paragraph" w:styleId="ListParagraph">
    <w:name w:val="List Paragraph"/>
    <w:basedOn w:val="Normal"/>
    <w:uiPriority w:val="99"/>
    <w:qFormat/>
    <w:rsid w:val="000853B3"/>
    <w:pPr>
      <w:ind w:left="720"/>
      <w:contextualSpacing/>
    </w:pPr>
  </w:style>
  <w:style w:type="paragraph" w:styleId="Revision">
    <w:name w:val="Revision"/>
    <w:hidden/>
    <w:uiPriority w:val="99"/>
    <w:semiHidden/>
    <w:rsid w:val="0032671F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GRP.Helpdesk@communitygrants.gov.a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4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132</TotalTime>
  <Pages>3</Pages>
  <Words>288</Words>
  <Characters>1553</Characters>
  <Application>Microsoft Office Word</Application>
  <DocSecurity>0</DocSecurity>
  <Lines>47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 and Resend Payment Advice</vt:lpstr>
    </vt:vector>
  </TitlesOfParts>
  <Company>Community Grants Hub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and Resend Payment Advice</dc:title>
  <dc:creator>STEFANOSKI, Sue</dc:creator>
  <cp:keywords>[SEC=OFFICIAL]</cp:keywords>
  <cp:lastModifiedBy>MILLER, Vicky</cp:lastModifiedBy>
  <cp:revision>68</cp:revision>
  <cp:lastPrinted>2026-09-09T23:36:00Z</cp:lastPrinted>
  <dcterms:created xsi:type="dcterms:W3CDTF">2024-08-19T04:00:00Z</dcterms:created>
  <dcterms:modified xsi:type="dcterms:W3CDTF">2026-09-29T04:11:00Z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8FFDCA99AB76ED413E664F66876D07B6</vt:lpwstr>
  </property>
  <property fmtid="{D5CDD505-2E9C-101B-9397-08002B2CF9AE}" pid="21" name="PM_Hash_Salt">
    <vt:lpwstr>2E506D917C788068450BB10615A4F079</vt:lpwstr>
  </property>
  <property fmtid="{D5CDD505-2E9C-101B-9397-08002B2CF9AE}" pid="22" name="PM_Hash_SHA1">
    <vt:lpwstr>AD083DF7610D4654173DB67AD4CF442F5359752F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v=2024.1;a=SHA256;h=F51309B0E4880F443B2CBEB69BB60047C76F70148DEFE901F0807AB689717859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bae45537f11642279415652f563ec592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