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796CD" w14:textId="46EBFD1E" w:rsidR="001A5D75" w:rsidRPr="001A5D75" w:rsidRDefault="00E735A4" w:rsidP="00D8165D">
      <w:pPr>
        <w:pStyle w:val="Heading1"/>
        <w:spacing w:before="240"/>
        <w:rPr>
          <w:rFonts w:asciiTheme="majorHAnsi" w:hAnsiTheme="majorHAnsi" w:cstheme="majorHAnsi"/>
        </w:rPr>
      </w:pPr>
      <w:r>
        <w:rPr>
          <w:rFonts w:asciiTheme="majorHAnsi" w:hAnsiTheme="majorHAnsi" w:cstheme="majorHAnsi"/>
        </w:rPr>
        <w:t>2025</w:t>
      </w:r>
      <w:r w:rsidR="00807430">
        <w:rPr>
          <w:rFonts w:asciiTheme="majorHAnsi" w:hAnsiTheme="majorHAnsi" w:cstheme="majorHAnsi"/>
        </w:rPr>
        <w:t>–</w:t>
      </w:r>
      <w:r>
        <w:rPr>
          <w:rFonts w:asciiTheme="majorHAnsi" w:hAnsiTheme="majorHAnsi" w:cstheme="majorHAnsi"/>
        </w:rPr>
        <w:t>26 Volunteer Grants</w:t>
      </w:r>
      <w:r w:rsidR="001A5D75" w:rsidRPr="001A5D75">
        <w:rPr>
          <w:rFonts w:asciiTheme="majorHAnsi" w:hAnsiTheme="majorHAnsi" w:cstheme="majorHAnsi"/>
          <w:noProof/>
          <w:lang w:eastAsia="en-AU"/>
        </w:rPr>
        <mc:AlternateContent>
          <mc:Choice Requires="wps">
            <w:drawing>
              <wp:anchor distT="0" distB="0" distL="114300" distR="114300" simplePos="0" relativeHeight="251659264" behindDoc="0" locked="1" layoutInCell="1" allowOverlap="1" wp14:anchorId="4FD143F0" wp14:editId="2A2825A1">
                <wp:simplePos x="0" y="0"/>
                <wp:positionH relativeFrom="page">
                  <wp:posOffset>719455</wp:posOffset>
                </wp:positionH>
                <wp:positionV relativeFrom="page">
                  <wp:posOffset>10204450</wp:posOffset>
                </wp:positionV>
                <wp:extent cx="6119495" cy="0"/>
                <wp:effectExtent l="0" t="0" r="0" b="0"/>
                <wp:wrapNone/>
                <wp:docPr id="1220275215" name="Straight Connector 1220275215"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E57607" id="Straight Connector 1220275215" o:spid="_x0000_s1026" alt="Title: Graphic Element - Description: Line"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p w14:paraId="6325F33B" w14:textId="4680711F" w:rsidR="001A5D75" w:rsidRPr="00F85F98" w:rsidRDefault="00807430" w:rsidP="001A5D75">
      <w:pPr>
        <w:numPr>
          <w:ilvl w:val="1"/>
          <w:numId w:val="0"/>
        </w:numPr>
        <w:pBdr>
          <w:bottom w:val="single" w:sz="4" w:space="7" w:color="000000" w:themeColor="text1"/>
        </w:pBdr>
        <w:spacing w:before="120" w:line="240" w:lineRule="auto"/>
        <w:rPr>
          <w:rFonts w:asciiTheme="majorHAnsi" w:eastAsiaTheme="majorEastAsia" w:hAnsiTheme="majorHAnsi" w:cstheme="majorBidi"/>
          <w:iCs/>
          <w:sz w:val="30"/>
          <w:szCs w:val="24"/>
        </w:rPr>
      </w:pPr>
      <w:r>
        <w:rPr>
          <w:rStyle w:val="Heading2Char"/>
        </w:rPr>
        <w:t>Feedback for applicants</w:t>
      </w:r>
    </w:p>
    <w:p w14:paraId="6C4A2B93" w14:textId="320E4503" w:rsidR="00662944" w:rsidRPr="00347FD0" w:rsidRDefault="00662944" w:rsidP="00807430">
      <w:pPr>
        <w:spacing w:before="40" w:after="120"/>
        <w:rPr>
          <w:rFonts w:cstheme="minorHAnsi"/>
          <w:szCs w:val="22"/>
        </w:rPr>
      </w:pPr>
      <w:r w:rsidRPr="00347FD0">
        <w:rPr>
          <w:rFonts w:cstheme="minorHAnsi"/>
          <w:szCs w:val="22"/>
        </w:rPr>
        <w:t xml:space="preserve">Thank you for your interest in </w:t>
      </w:r>
      <w:r w:rsidRPr="00E735A4">
        <w:rPr>
          <w:rFonts w:cstheme="minorHAnsi"/>
          <w:szCs w:val="22"/>
        </w:rPr>
        <w:t xml:space="preserve">the </w:t>
      </w:r>
      <w:r w:rsidR="00E735A4" w:rsidRPr="00E735A4">
        <w:rPr>
          <w:rFonts w:cstheme="minorHAnsi"/>
          <w:szCs w:val="22"/>
        </w:rPr>
        <w:t>2025</w:t>
      </w:r>
      <w:r w:rsidR="00807430">
        <w:rPr>
          <w:rFonts w:cstheme="minorHAnsi"/>
          <w:szCs w:val="22"/>
        </w:rPr>
        <w:t>–</w:t>
      </w:r>
      <w:r w:rsidR="00E735A4" w:rsidRPr="00E735A4">
        <w:rPr>
          <w:rFonts w:cstheme="minorHAnsi"/>
          <w:szCs w:val="22"/>
        </w:rPr>
        <w:t>26 Volunteer Grants</w:t>
      </w:r>
      <w:r w:rsidR="008F623F" w:rsidRPr="00E735A4">
        <w:rPr>
          <w:rFonts w:cstheme="minorHAnsi"/>
          <w:szCs w:val="22"/>
        </w:rPr>
        <w:t xml:space="preserve"> </w:t>
      </w:r>
      <w:r w:rsidR="008F623F" w:rsidRPr="00E735A4">
        <w:rPr>
          <w:rFonts w:cstheme="minorHAnsi"/>
          <w:color w:val="auto"/>
          <w:szCs w:val="22"/>
        </w:rPr>
        <w:t>grant opp</w:t>
      </w:r>
      <w:r w:rsidR="008F623F" w:rsidRPr="00347FD0">
        <w:rPr>
          <w:rFonts w:cstheme="minorHAnsi"/>
          <w:color w:val="auto"/>
          <w:szCs w:val="22"/>
        </w:rPr>
        <w:t>ortunity</w:t>
      </w:r>
      <w:r w:rsidRPr="00347FD0">
        <w:rPr>
          <w:rFonts w:cstheme="minorHAnsi"/>
          <w:color w:val="auto"/>
          <w:szCs w:val="22"/>
        </w:rPr>
        <w:t>.</w:t>
      </w:r>
      <w:r w:rsidRPr="00347FD0">
        <w:rPr>
          <w:rFonts w:cstheme="minorHAnsi"/>
          <w:szCs w:val="22"/>
        </w:rPr>
        <w:t xml:space="preserve"> </w:t>
      </w:r>
      <w:r w:rsidR="00BF6554">
        <w:rPr>
          <w:rFonts w:cstheme="minorHAnsi"/>
          <w:szCs w:val="22"/>
        </w:rPr>
        <w:t xml:space="preserve">The </w:t>
      </w:r>
      <w:r w:rsidRPr="00347FD0">
        <w:rPr>
          <w:rFonts w:cstheme="minorHAnsi"/>
          <w:szCs w:val="22"/>
        </w:rPr>
        <w:t>time and effort you put into your application</w:t>
      </w:r>
      <w:r w:rsidR="00BF6554">
        <w:rPr>
          <w:rFonts w:cstheme="minorHAnsi"/>
          <w:szCs w:val="22"/>
        </w:rPr>
        <w:t xml:space="preserve"> is appreciated</w:t>
      </w:r>
      <w:r w:rsidRPr="00347FD0">
        <w:rPr>
          <w:rFonts w:cstheme="minorHAnsi"/>
          <w:szCs w:val="22"/>
        </w:rPr>
        <w:t>.</w:t>
      </w:r>
    </w:p>
    <w:p w14:paraId="096EBF50" w14:textId="01F43272" w:rsidR="0032204D" w:rsidRPr="003D59B5" w:rsidRDefault="0032204D" w:rsidP="00807430">
      <w:pPr>
        <w:spacing w:before="40" w:after="120"/>
        <w:rPr>
          <w:rFonts w:cstheme="minorHAnsi"/>
          <w:szCs w:val="22"/>
        </w:rPr>
      </w:pPr>
      <w:r w:rsidRPr="003D59B5">
        <w:rPr>
          <w:rFonts w:cstheme="minorHAnsi"/>
          <w:szCs w:val="22"/>
        </w:rPr>
        <w:t xml:space="preserve">The </w:t>
      </w:r>
      <w:r w:rsidR="00E735A4" w:rsidRPr="003D59B5">
        <w:rPr>
          <w:rFonts w:cstheme="minorHAnsi"/>
          <w:szCs w:val="22"/>
        </w:rPr>
        <w:t>Department of Social Service</w:t>
      </w:r>
      <w:r w:rsidR="00EA24EB">
        <w:rPr>
          <w:rFonts w:cstheme="minorHAnsi"/>
          <w:szCs w:val="22"/>
        </w:rPr>
        <w:t>s</w:t>
      </w:r>
      <w:r w:rsidR="00886F88" w:rsidRPr="003D59B5">
        <w:rPr>
          <w:rFonts w:cstheme="minorHAnsi"/>
          <w:szCs w:val="22"/>
        </w:rPr>
        <w:t xml:space="preserve"> </w:t>
      </w:r>
      <w:r w:rsidRPr="003D59B5">
        <w:rPr>
          <w:rFonts w:cstheme="minorHAnsi"/>
          <w:szCs w:val="22"/>
        </w:rPr>
        <w:t>(</w:t>
      </w:r>
      <w:r w:rsidR="00807430">
        <w:rPr>
          <w:rFonts w:cstheme="minorHAnsi"/>
          <w:szCs w:val="22"/>
        </w:rPr>
        <w:t>the department</w:t>
      </w:r>
      <w:r w:rsidRPr="003D59B5">
        <w:rPr>
          <w:rFonts w:cstheme="minorHAnsi"/>
          <w:szCs w:val="22"/>
        </w:rPr>
        <w:t xml:space="preserve">) </w:t>
      </w:r>
      <w:r w:rsidR="00992D69" w:rsidRPr="003D59B5">
        <w:rPr>
          <w:rFonts w:cstheme="minorHAnsi"/>
          <w:szCs w:val="22"/>
        </w:rPr>
        <w:t xml:space="preserve">is providing </w:t>
      </w:r>
      <w:r w:rsidRPr="003D59B5">
        <w:rPr>
          <w:rFonts w:cstheme="minorHAnsi"/>
          <w:szCs w:val="22"/>
        </w:rPr>
        <w:t xml:space="preserve">the following general feedback for </w:t>
      </w:r>
      <w:r w:rsidR="00992D69" w:rsidRPr="003D59B5">
        <w:rPr>
          <w:rFonts w:cstheme="minorHAnsi"/>
          <w:szCs w:val="22"/>
        </w:rPr>
        <w:t xml:space="preserve">grant </w:t>
      </w:r>
      <w:r w:rsidRPr="003D59B5">
        <w:rPr>
          <w:rFonts w:cstheme="minorHAnsi"/>
          <w:szCs w:val="22"/>
        </w:rPr>
        <w:t xml:space="preserve">applicants </w:t>
      </w:r>
      <w:r w:rsidR="00662944" w:rsidRPr="003D59B5">
        <w:rPr>
          <w:rFonts w:cstheme="minorHAnsi"/>
          <w:szCs w:val="22"/>
        </w:rPr>
        <w:t>to support future grant applications.</w:t>
      </w:r>
    </w:p>
    <w:p w14:paraId="26D22E67" w14:textId="365BC8B3" w:rsidR="001D0F03" w:rsidRPr="003D59B5" w:rsidRDefault="001D0F03" w:rsidP="00807430">
      <w:pPr>
        <w:spacing w:before="40" w:after="120"/>
        <w:rPr>
          <w:rFonts w:cstheme="minorHAnsi"/>
          <w:szCs w:val="22"/>
        </w:rPr>
      </w:pPr>
      <w:r w:rsidRPr="003D59B5">
        <w:rPr>
          <w:rFonts w:cstheme="minorHAnsi"/>
          <w:szCs w:val="22"/>
        </w:rPr>
        <w:t>Please note that a 2025</w:t>
      </w:r>
      <w:r w:rsidR="00807430">
        <w:rPr>
          <w:rFonts w:cstheme="minorHAnsi"/>
          <w:szCs w:val="22"/>
        </w:rPr>
        <w:t>–</w:t>
      </w:r>
      <w:r w:rsidRPr="003D59B5">
        <w:rPr>
          <w:rFonts w:cstheme="minorHAnsi"/>
          <w:szCs w:val="22"/>
        </w:rPr>
        <w:t xml:space="preserve">26 Volunteer Grants round for the Farrer electorate is being </w:t>
      </w:r>
      <w:r w:rsidR="00D67275">
        <w:rPr>
          <w:rFonts w:cstheme="minorHAnsi"/>
          <w:szCs w:val="22"/>
        </w:rPr>
        <w:t>delivered</w:t>
      </w:r>
      <w:r w:rsidR="00D67275" w:rsidRPr="003D59B5">
        <w:rPr>
          <w:rFonts w:cstheme="minorHAnsi"/>
          <w:szCs w:val="22"/>
        </w:rPr>
        <w:t xml:space="preserve"> </w:t>
      </w:r>
      <w:r w:rsidRPr="003D59B5">
        <w:rPr>
          <w:rFonts w:cstheme="minorHAnsi"/>
          <w:szCs w:val="22"/>
        </w:rPr>
        <w:t xml:space="preserve">separately to this grant opportunity following the May 2026 by-election. Feedback for the Farrer electorate grant opportunity is anticipated to be published </w:t>
      </w:r>
      <w:r w:rsidR="003D59B5">
        <w:rPr>
          <w:rFonts w:cstheme="minorHAnsi"/>
          <w:szCs w:val="22"/>
        </w:rPr>
        <w:t>in</w:t>
      </w:r>
      <w:r w:rsidRPr="003D59B5">
        <w:rPr>
          <w:rFonts w:cstheme="minorHAnsi"/>
          <w:szCs w:val="22"/>
        </w:rPr>
        <w:t xml:space="preserve"> January 2027.</w:t>
      </w:r>
    </w:p>
    <w:p w14:paraId="4BEDC740" w14:textId="47AA205C" w:rsidR="0032204D" w:rsidRPr="00EE5B38" w:rsidRDefault="00355A5D" w:rsidP="00EE5B38">
      <w:pPr>
        <w:pStyle w:val="Heading2"/>
        <w:spacing w:before="120"/>
        <w:rPr>
          <w:color w:val="CF0A2C" w:themeColor="accent1"/>
          <w:sz w:val="28"/>
          <w:szCs w:val="28"/>
        </w:rPr>
      </w:pPr>
      <w:r>
        <w:rPr>
          <w:color w:val="CF0A2C" w:themeColor="accent1"/>
          <w:sz w:val="28"/>
          <w:szCs w:val="28"/>
        </w:rPr>
        <w:br/>
      </w:r>
      <w:r w:rsidR="00717E2D">
        <w:rPr>
          <w:color w:val="CF0A2C" w:themeColor="accent1"/>
          <w:sz w:val="28"/>
          <w:szCs w:val="28"/>
        </w:rPr>
        <w:t>Summary of the Grant Opportunity</w:t>
      </w:r>
    </w:p>
    <w:p w14:paraId="294A9515" w14:textId="18420B84" w:rsidR="00662944" w:rsidRPr="00347FD0" w:rsidRDefault="00662944" w:rsidP="0032204D">
      <w:pPr>
        <w:pStyle w:val="BodyText"/>
        <w:spacing w:after="120"/>
        <w:rPr>
          <w:rFonts w:cstheme="minorHAnsi"/>
          <w:color w:val="auto"/>
          <w:szCs w:val="22"/>
        </w:rPr>
      </w:pPr>
      <w:r w:rsidRPr="00347FD0">
        <w:rPr>
          <w:rFonts w:cstheme="minorHAnsi"/>
          <w:b/>
          <w:bCs/>
          <w:color w:val="auto"/>
          <w:szCs w:val="22"/>
        </w:rPr>
        <w:t>Application period:</w:t>
      </w:r>
      <w:r w:rsidRPr="00347FD0">
        <w:rPr>
          <w:rFonts w:cstheme="minorHAnsi"/>
          <w:color w:val="auto"/>
          <w:szCs w:val="22"/>
        </w:rPr>
        <w:t xml:space="preserve"> opened </w:t>
      </w:r>
      <w:sdt>
        <w:sdtPr>
          <w:rPr>
            <w:rFonts w:cstheme="minorHAnsi"/>
            <w:color w:val="auto"/>
            <w:szCs w:val="22"/>
          </w:rPr>
          <w:id w:val="86431424"/>
          <w:placeholder>
            <w:docPart w:val="DefaultPlaceholder_-1854013437"/>
          </w:placeholder>
          <w:date w:fullDate="2026-05-18T00:00:00Z">
            <w:dateFormat w:val="d MMMM yyyy"/>
            <w:lid w:val="en-AU"/>
            <w:storeMappedDataAs w:val="dateTime"/>
            <w:calendar w:val="gregorian"/>
          </w:date>
        </w:sdtPr>
        <w:sdtEndPr/>
        <w:sdtContent>
          <w:r w:rsidR="00E735A4" w:rsidRPr="00E735A4">
            <w:rPr>
              <w:rFonts w:cstheme="minorHAnsi"/>
              <w:color w:val="auto"/>
              <w:szCs w:val="22"/>
            </w:rPr>
            <w:t>18 May 2026</w:t>
          </w:r>
        </w:sdtContent>
      </w:sdt>
      <w:r w:rsidRPr="00E735A4">
        <w:rPr>
          <w:rFonts w:cstheme="minorHAnsi"/>
          <w:color w:val="auto"/>
          <w:szCs w:val="22"/>
        </w:rPr>
        <w:t xml:space="preserve"> and closed </w:t>
      </w:r>
      <w:sdt>
        <w:sdtPr>
          <w:rPr>
            <w:rFonts w:cstheme="minorHAnsi"/>
            <w:color w:val="auto"/>
            <w:szCs w:val="22"/>
          </w:rPr>
          <w:id w:val="-1545203613"/>
          <w:placeholder>
            <w:docPart w:val="DefaultPlaceholder_-1854013437"/>
          </w:placeholder>
          <w:date w:fullDate="2026-05-29T00:00:00Z">
            <w:dateFormat w:val="d MMMM yyyy"/>
            <w:lid w:val="en-AU"/>
            <w:storeMappedDataAs w:val="dateTime"/>
            <w:calendar w:val="gregorian"/>
          </w:date>
        </w:sdtPr>
        <w:sdtEndPr/>
        <w:sdtContent>
          <w:r w:rsidR="00E735A4" w:rsidRPr="00E735A4">
            <w:rPr>
              <w:rFonts w:cstheme="minorHAnsi"/>
              <w:color w:val="auto"/>
              <w:szCs w:val="22"/>
            </w:rPr>
            <w:t>29 May 2026</w:t>
          </w:r>
        </w:sdtContent>
      </w:sdt>
      <w:r w:rsidRPr="00E735A4">
        <w:rPr>
          <w:rFonts w:cstheme="minorHAnsi"/>
          <w:color w:val="auto"/>
          <w:szCs w:val="22"/>
        </w:rPr>
        <w:t>.</w:t>
      </w:r>
    </w:p>
    <w:p w14:paraId="6E0405BA" w14:textId="699CD6C0" w:rsidR="00E735A4" w:rsidRPr="00E735A4" w:rsidRDefault="00662944" w:rsidP="00E735A4">
      <w:pPr>
        <w:spacing w:after="240"/>
        <w:rPr>
          <w:rFonts w:cstheme="minorHAnsi"/>
          <w:b/>
          <w:szCs w:val="22"/>
          <w:u w:val="single"/>
        </w:rPr>
      </w:pPr>
      <w:r w:rsidRPr="00347FD0">
        <w:rPr>
          <w:rFonts w:cstheme="minorHAnsi"/>
          <w:b/>
          <w:bCs/>
          <w:szCs w:val="22"/>
        </w:rPr>
        <w:t>Summary of the round:</w:t>
      </w:r>
      <w:r w:rsidRPr="00347FD0">
        <w:rPr>
          <w:rFonts w:cstheme="minorHAnsi"/>
          <w:szCs w:val="22"/>
        </w:rPr>
        <w:t xml:space="preserve"> </w:t>
      </w:r>
      <w:r w:rsidR="00E735A4" w:rsidRPr="00E735A4">
        <w:rPr>
          <w:rFonts w:cstheme="minorHAnsi"/>
          <w:szCs w:val="22"/>
        </w:rPr>
        <w:t>The electorate based, closed, non-competitive selection process was designed to ensure grant funding addresses local priorities and achieves an equitable geographic distribution of funding.</w:t>
      </w:r>
      <w:r w:rsidR="00EC4CBE">
        <w:rPr>
          <w:rFonts w:cstheme="minorHAnsi"/>
          <w:szCs w:val="22"/>
        </w:rPr>
        <w:t xml:space="preserve"> Federal</w:t>
      </w:r>
      <w:r w:rsidR="00E735A4" w:rsidRPr="00E735A4">
        <w:rPr>
          <w:rFonts w:cstheme="minorHAnsi"/>
          <w:szCs w:val="22"/>
        </w:rPr>
        <w:t xml:space="preserve"> Members of Parliament (MPs)</w:t>
      </w:r>
      <w:r w:rsidR="00787A56">
        <w:rPr>
          <w:rFonts w:cstheme="minorHAnsi"/>
          <w:szCs w:val="22"/>
        </w:rPr>
        <w:t>,</w:t>
      </w:r>
      <w:r w:rsidR="00E735A4" w:rsidRPr="00E735A4">
        <w:rPr>
          <w:rFonts w:cstheme="minorHAnsi"/>
          <w:szCs w:val="22"/>
        </w:rPr>
        <w:t xml:space="preserve"> in collaboration with their Community Committees, nominated organisations to</w:t>
      </w:r>
      <w:r w:rsidR="00BF6554">
        <w:rPr>
          <w:rFonts w:cstheme="minorHAnsi"/>
          <w:szCs w:val="22"/>
        </w:rPr>
        <w:t xml:space="preserve"> be invited by </w:t>
      </w:r>
      <w:r w:rsidR="00807430">
        <w:rPr>
          <w:rFonts w:cstheme="minorHAnsi"/>
          <w:szCs w:val="22"/>
        </w:rPr>
        <w:t>the department</w:t>
      </w:r>
      <w:r w:rsidR="00BF6554">
        <w:rPr>
          <w:rFonts w:cstheme="minorHAnsi"/>
          <w:szCs w:val="22"/>
        </w:rPr>
        <w:t xml:space="preserve"> to</w:t>
      </w:r>
      <w:r w:rsidR="00E735A4" w:rsidRPr="00E735A4">
        <w:rPr>
          <w:rFonts w:cstheme="minorHAnsi"/>
          <w:szCs w:val="22"/>
        </w:rPr>
        <w:t xml:space="preserve"> apply for funding. The Department considered all applications in line with the</w:t>
      </w:r>
      <w:r w:rsidR="00CC60EB">
        <w:rPr>
          <w:rFonts w:cstheme="minorHAnsi"/>
          <w:szCs w:val="22"/>
        </w:rPr>
        <w:t xml:space="preserve"> 2025</w:t>
      </w:r>
      <w:r w:rsidR="00807430">
        <w:rPr>
          <w:rFonts w:cstheme="minorHAnsi"/>
          <w:szCs w:val="22"/>
        </w:rPr>
        <w:t>–</w:t>
      </w:r>
      <w:r w:rsidR="00CC60EB">
        <w:rPr>
          <w:rFonts w:cstheme="minorHAnsi"/>
          <w:szCs w:val="22"/>
        </w:rPr>
        <w:t>26 Volunteer Grants -</w:t>
      </w:r>
      <w:r w:rsidR="00E735A4" w:rsidRPr="00E735A4">
        <w:rPr>
          <w:rFonts w:cstheme="minorHAnsi"/>
          <w:szCs w:val="22"/>
        </w:rPr>
        <w:t xml:space="preserve"> </w:t>
      </w:r>
      <w:r w:rsidR="00BF6554">
        <w:rPr>
          <w:rFonts w:cstheme="minorHAnsi"/>
          <w:szCs w:val="22"/>
        </w:rPr>
        <w:t>Grant Opportunity G</w:t>
      </w:r>
      <w:r w:rsidR="00E735A4" w:rsidRPr="00E735A4">
        <w:rPr>
          <w:rFonts w:cstheme="minorHAnsi"/>
          <w:szCs w:val="22"/>
        </w:rPr>
        <w:t>uidelines</w:t>
      </w:r>
      <w:r w:rsidR="00BF6554">
        <w:rPr>
          <w:rFonts w:cstheme="minorHAnsi"/>
          <w:szCs w:val="22"/>
        </w:rPr>
        <w:t xml:space="preserve"> (the guidelines) for this round</w:t>
      </w:r>
      <w:r w:rsidR="00E735A4" w:rsidRPr="00E735A4">
        <w:rPr>
          <w:rFonts w:cstheme="minorHAnsi"/>
          <w:szCs w:val="22"/>
        </w:rPr>
        <w:t>.</w:t>
      </w:r>
    </w:p>
    <w:p w14:paraId="0468E255" w14:textId="14A8DB38" w:rsidR="0032204D" w:rsidRPr="00EE5B38" w:rsidRDefault="00355A5D" w:rsidP="00EE5B38">
      <w:pPr>
        <w:pStyle w:val="Heading2"/>
        <w:spacing w:before="120"/>
        <w:rPr>
          <w:color w:val="CF0A2C" w:themeColor="accent1"/>
          <w:sz w:val="28"/>
          <w:szCs w:val="28"/>
        </w:rPr>
      </w:pPr>
      <w:r>
        <w:rPr>
          <w:color w:val="CF0A2C" w:themeColor="accent1"/>
          <w:sz w:val="28"/>
          <w:szCs w:val="28"/>
        </w:rPr>
        <w:br/>
      </w:r>
      <w:r w:rsidR="0032204D" w:rsidRPr="00EE5B38">
        <w:rPr>
          <w:color w:val="CF0A2C" w:themeColor="accent1"/>
          <w:sz w:val="28"/>
          <w:szCs w:val="28"/>
        </w:rPr>
        <w:t>Selection Process</w:t>
      </w:r>
    </w:p>
    <w:p w14:paraId="0F9007CC" w14:textId="0B50E9BE" w:rsidR="00EE5B38" w:rsidRPr="00347FD0" w:rsidRDefault="00EE5B38" w:rsidP="0032204D">
      <w:pPr>
        <w:pStyle w:val="BodyText"/>
        <w:spacing w:after="120"/>
        <w:rPr>
          <w:rFonts w:cstheme="minorHAnsi"/>
          <w:szCs w:val="22"/>
        </w:rPr>
      </w:pPr>
      <w:r w:rsidRPr="00347FD0">
        <w:rPr>
          <w:rFonts w:cstheme="minorHAnsi"/>
          <w:szCs w:val="22"/>
        </w:rPr>
        <w:t>The Community Grants Hub</w:t>
      </w:r>
      <w:r w:rsidR="00373704">
        <w:rPr>
          <w:rFonts w:cstheme="minorHAnsi"/>
          <w:szCs w:val="22"/>
        </w:rPr>
        <w:t xml:space="preserve"> (the Hub)</w:t>
      </w:r>
      <w:r w:rsidRPr="00347FD0">
        <w:rPr>
          <w:rFonts w:cstheme="minorHAnsi"/>
          <w:szCs w:val="22"/>
        </w:rPr>
        <w:t xml:space="preserve"> reviewed all applications to confirm they met the eligibility and compliance requirements for the grant opportunity. This information was provided to </w:t>
      </w:r>
      <w:r w:rsidR="00807430">
        <w:rPr>
          <w:rFonts w:cstheme="minorHAnsi"/>
          <w:szCs w:val="22"/>
        </w:rPr>
        <w:t>the department</w:t>
      </w:r>
      <w:r w:rsidRPr="00347FD0">
        <w:rPr>
          <w:rFonts w:cstheme="minorHAnsi"/>
          <w:szCs w:val="22"/>
        </w:rPr>
        <w:t>’s Grant Opportunity Delegate, who made the final decision on whether each grant application met those requirements.</w:t>
      </w:r>
    </w:p>
    <w:p w14:paraId="4F5C26B7" w14:textId="0909A59E" w:rsidR="00717E2D" w:rsidRDefault="00EE5B38" w:rsidP="005E3A3D">
      <w:pPr>
        <w:pStyle w:val="BodyText"/>
        <w:rPr>
          <w:szCs w:val="22"/>
        </w:rPr>
      </w:pPr>
      <w:r w:rsidRPr="00347FD0">
        <w:rPr>
          <w:szCs w:val="22"/>
        </w:rPr>
        <w:t xml:space="preserve">Following completion of these checks, </w:t>
      </w:r>
      <w:r w:rsidR="00807430">
        <w:rPr>
          <w:szCs w:val="22"/>
        </w:rPr>
        <w:t>the department</w:t>
      </w:r>
      <w:r w:rsidRPr="00347FD0">
        <w:rPr>
          <w:szCs w:val="22"/>
        </w:rPr>
        <w:t xml:space="preserve"> undertook the preliminary assessment of all eligible and compliant applications thro</w:t>
      </w:r>
      <w:r w:rsidRPr="005E3A3D">
        <w:rPr>
          <w:szCs w:val="22"/>
        </w:rPr>
        <w:t xml:space="preserve">ugh a </w:t>
      </w:r>
      <w:sdt>
        <w:sdtPr>
          <w:rPr>
            <w:szCs w:val="22"/>
          </w:rPr>
          <w:id w:val="227425296"/>
          <w:placeholder>
            <w:docPart w:val="EADA1DE323044B628085A2F566348C6A"/>
          </w:placeholder>
          <w:dropDownList>
            <w:listItem w:value="Choose an item."/>
            <w:listItem w:displayText="Choose an item" w:value="Choose an item"/>
            <w:listItem w:displayText="Open Competitive" w:value="Open Competitive"/>
            <w:listItem w:displayText="Closed Non-Competitive" w:value="Closed Non-Competitive"/>
            <w:listItem w:displayText="Demand Driven" w:value="Demand Driven"/>
            <w:listItem w:displayText="Open Non-Competitive" w:value="Open Non-Competitive"/>
            <w:listItem w:displayText="Restricted by Eligibility" w:value="Restricted by Eligibility"/>
            <w:listItem w:displayText="Restricted Targeted" w:value="Restricted Targeted"/>
            <w:listItem w:displayText="Closed Competitive" w:value="Closed Competitive"/>
          </w:dropDownList>
        </w:sdtPr>
        <w:sdtEndPr/>
        <w:sdtContent>
          <w:r w:rsidR="005E3A3D" w:rsidRPr="005E3A3D">
            <w:rPr>
              <w:szCs w:val="22"/>
            </w:rPr>
            <w:t>Closed Non-Competitive</w:t>
          </w:r>
        </w:sdtContent>
      </w:sdt>
      <w:r w:rsidR="00992D69" w:rsidRPr="005E3A3D">
        <w:rPr>
          <w:szCs w:val="22"/>
        </w:rPr>
        <w:t xml:space="preserve"> grant</w:t>
      </w:r>
      <w:r w:rsidR="00992D69" w:rsidRPr="00347FD0">
        <w:rPr>
          <w:szCs w:val="22"/>
        </w:rPr>
        <w:t xml:space="preserve"> process.</w:t>
      </w:r>
    </w:p>
    <w:p w14:paraId="6D8884AC" w14:textId="77777777" w:rsidR="005E3A3D" w:rsidRPr="00972024" w:rsidRDefault="005E3A3D" w:rsidP="005E3A3D">
      <w:pPr>
        <w:pStyle w:val="BodyText"/>
        <w:rPr>
          <w:color w:val="auto"/>
        </w:rPr>
      </w:pPr>
      <w:r w:rsidRPr="00972024">
        <w:rPr>
          <w:color w:val="auto"/>
        </w:rPr>
        <w:t>Consideration of assessed applications was based on:</w:t>
      </w:r>
    </w:p>
    <w:p w14:paraId="2956B3DF" w14:textId="77777777" w:rsidR="005E3A3D" w:rsidRPr="00972024" w:rsidRDefault="005E3A3D" w:rsidP="005E3A3D">
      <w:pPr>
        <w:pStyle w:val="BodyText"/>
        <w:numPr>
          <w:ilvl w:val="0"/>
          <w:numId w:val="14"/>
        </w:numPr>
        <w:rPr>
          <w:color w:val="auto"/>
        </w:rPr>
      </w:pPr>
      <w:r w:rsidRPr="00972024">
        <w:rPr>
          <w:color w:val="auto"/>
        </w:rPr>
        <w:t>Meeting the compliance requirements specified in the guidelines</w:t>
      </w:r>
    </w:p>
    <w:p w14:paraId="7E3F2F60" w14:textId="77777777" w:rsidR="005E3A3D" w:rsidRPr="00972024" w:rsidRDefault="005E3A3D" w:rsidP="005E3A3D">
      <w:pPr>
        <w:pStyle w:val="BodyText"/>
        <w:numPr>
          <w:ilvl w:val="0"/>
          <w:numId w:val="14"/>
        </w:numPr>
        <w:rPr>
          <w:color w:val="auto"/>
        </w:rPr>
      </w:pPr>
      <w:r w:rsidRPr="00972024">
        <w:rPr>
          <w:color w:val="auto"/>
        </w:rPr>
        <w:t>Meeting the eligibility requirements specified in the guidelines</w:t>
      </w:r>
    </w:p>
    <w:p w14:paraId="59096D03" w14:textId="0D9472B9" w:rsidR="005E3A3D" w:rsidRPr="00972024" w:rsidRDefault="005E3A3D" w:rsidP="005E3A3D">
      <w:pPr>
        <w:pStyle w:val="BodyText"/>
        <w:numPr>
          <w:ilvl w:val="0"/>
          <w:numId w:val="14"/>
        </w:numPr>
        <w:rPr>
          <w:color w:val="auto"/>
        </w:rPr>
      </w:pPr>
      <w:r w:rsidRPr="00972024">
        <w:rPr>
          <w:color w:val="auto"/>
        </w:rPr>
        <w:t xml:space="preserve">Whether the project demonstrated value </w:t>
      </w:r>
      <w:r w:rsidR="00EA24EB">
        <w:rPr>
          <w:color w:val="auto"/>
        </w:rPr>
        <w:t>for money</w:t>
      </w:r>
    </w:p>
    <w:p w14:paraId="4C5B2824" w14:textId="2D6D8BEB" w:rsidR="005E3A3D" w:rsidRPr="005E3A3D" w:rsidRDefault="005E3A3D" w:rsidP="005E3A3D">
      <w:pPr>
        <w:pStyle w:val="BodyText"/>
        <w:numPr>
          <w:ilvl w:val="0"/>
          <w:numId w:val="14"/>
        </w:numPr>
        <w:rPr>
          <w:color w:val="auto"/>
        </w:rPr>
      </w:pPr>
      <w:r w:rsidRPr="00972024">
        <w:rPr>
          <w:color w:val="auto"/>
        </w:rPr>
        <w:t>Identified risks and the proposed mitigation strategies</w:t>
      </w:r>
      <w:r>
        <w:rPr>
          <w:color w:val="auto"/>
        </w:rPr>
        <w:t>.</w:t>
      </w:r>
      <w:r w:rsidRPr="00972024">
        <w:rPr>
          <w:b/>
          <w:color w:val="C00000"/>
          <w:sz w:val="36"/>
          <w:szCs w:val="36"/>
        </w:rPr>
        <w:br w:type="page"/>
      </w:r>
    </w:p>
    <w:p w14:paraId="455326A7" w14:textId="1BEA8AA4" w:rsidR="00671C0E" w:rsidRPr="00EE5B38" w:rsidRDefault="00671C0E" w:rsidP="00EE5B38">
      <w:pPr>
        <w:pStyle w:val="Heading2"/>
        <w:spacing w:before="120"/>
        <w:rPr>
          <w:color w:val="CF0A2C" w:themeColor="accent1"/>
          <w:sz w:val="28"/>
          <w:szCs w:val="28"/>
        </w:rPr>
      </w:pPr>
      <w:r w:rsidRPr="00EE5B38">
        <w:rPr>
          <w:color w:val="CF0A2C" w:themeColor="accent1"/>
          <w:sz w:val="28"/>
          <w:szCs w:val="28"/>
        </w:rPr>
        <w:t>Selection Results</w:t>
      </w:r>
    </w:p>
    <w:p w14:paraId="29A32AD6" w14:textId="111E88B7" w:rsidR="00EE5B38" w:rsidRPr="00347FD0" w:rsidRDefault="00EE5B38" w:rsidP="0038129A">
      <w:pPr>
        <w:pStyle w:val="BodyText"/>
        <w:rPr>
          <w:szCs w:val="22"/>
        </w:rPr>
      </w:pPr>
      <w:r w:rsidRPr="00347FD0">
        <w:rPr>
          <w:szCs w:val="22"/>
        </w:rPr>
        <w:t>There was strong interest in this grant opportunity, and applications were of a high standard. The preferred applicants demonstrated their ability to meet the requirements outlined in the</w:t>
      </w:r>
      <w:r w:rsidR="00CC60EB">
        <w:rPr>
          <w:szCs w:val="22"/>
        </w:rPr>
        <w:t xml:space="preserve"> guidelines</w:t>
      </w:r>
      <w:r w:rsidRPr="00347FD0">
        <w:rPr>
          <w:szCs w:val="22"/>
        </w:rPr>
        <w:t>. Applicants were notified of the outcome of their application in writing at the end of the selection period.</w:t>
      </w:r>
    </w:p>
    <w:p w14:paraId="100418C4" w14:textId="7B735850" w:rsidR="00EE5B38" w:rsidRPr="0038129A" w:rsidRDefault="00EE5B38" w:rsidP="0038129A">
      <w:pPr>
        <w:pStyle w:val="BodyText"/>
        <w:rPr>
          <w:sz w:val="24"/>
          <w:szCs w:val="24"/>
        </w:rPr>
      </w:pPr>
      <w:r w:rsidRPr="00347FD0">
        <w:rPr>
          <w:szCs w:val="22"/>
        </w:rPr>
        <w:t xml:space="preserve">The following feedback is provided to assist grant applicants in understanding what comprised a strong application and what quality responses looked like against the requirements of the </w:t>
      </w:r>
      <w:r w:rsidRPr="00D670D8">
        <w:rPr>
          <w:szCs w:val="22"/>
        </w:rPr>
        <w:t>grant opportunity.</w:t>
      </w:r>
    </w:p>
    <w:p w14:paraId="02DD5688" w14:textId="2A044D2C" w:rsidR="00717E2D" w:rsidRPr="00717E2D" w:rsidRDefault="00687946" w:rsidP="00717E2D">
      <w:pPr>
        <w:pStyle w:val="Heading2"/>
        <w:spacing w:before="120"/>
        <w:rPr>
          <w:color w:val="CF0A2C" w:themeColor="accent1"/>
          <w:sz w:val="28"/>
          <w:szCs w:val="28"/>
        </w:rPr>
      </w:pPr>
      <w:r>
        <w:rPr>
          <w:color w:val="CF0A2C" w:themeColor="accent1"/>
          <w:sz w:val="28"/>
          <w:szCs w:val="28"/>
        </w:rPr>
        <w:t>General Feedback</w:t>
      </w:r>
    </w:p>
    <w:p w14:paraId="3B436D47" w14:textId="596B425A" w:rsidR="00EE5B38" w:rsidRPr="00913394" w:rsidRDefault="003015C0" w:rsidP="00EE5B38">
      <w:pPr>
        <w:spacing w:before="120" w:after="120"/>
        <w:rPr>
          <w:rFonts w:cstheme="minorHAnsi"/>
          <w:b/>
          <w:bCs/>
          <w:color w:val="auto"/>
          <w:szCs w:val="22"/>
        </w:rPr>
      </w:pPr>
      <w:r w:rsidRPr="00913394">
        <w:rPr>
          <w:rFonts w:cstheme="minorHAnsi"/>
          <w:b/>
          <w:bCs/>
          <w:color w:val="auto"/>
          <w:szCs w:val="22"/>
        </w:rPr>
        <w:t xml:space="preserve">Read the supporting information before applying: </w:t>
      </w:r>
    </w:p>
    <w:p w14:paraId="380E2B93" w14:textId="52E0B02F" w:rsidR="00787A56" w:rsidRPr="00355A5D" w:rsidRDefault="00902F29" w:rsidP="00913394">
      <w:pPr>
        <w:pStyle w:val="ListParagraph"/>
        <w:numPr>
          <w:ilvl w:val="0"/>
          <w:numId w:val="30"/>
        </w:numPr>
        <w:spacing w:before="120" w:after="120"/>
        <w:rPr>
          <w:rFonts w:cstheme="minorHAnsi"/>
          <w:szCs w:val="22"/>
        </w:rPr>
      </w:pPr>
      <w:r w:rsidRPr="00902F29">
        <w:rPr>
          <w:rFonts w:cstheme="minorHAnsi"/>
          <w:szCs w:val="22"/>
        </w:rPr>
        <w:t xml:space="preserve">It is important to read all the available information provided about the Volunteer Grants grant opportunity when applying for funding, especially the guidelines available on the </w:t>
      </w:r>
      <w:hyperlink r:id="rId9" w:history="1">
        <w:r w:rsidRPr="00902F29">
          <w:rPr>
            <w:rStyle w:val="Hyperlink"/>
            <w:rFonts w:cstheme="minorHAnsi"/>
            <w:szCs w:val="22"/>
          </w:rPr>
          <w:t>GrantConnect</w:t>
        </w:r>
      </w:hyperlink>
      <w:r w:rsidR="00807430">
        <w:rPr>
          <w:rStyle w:val="FootnoteReference"/>
        </w:rPr>
        <w:footnoteReference w:id="1"/>
      </w:r>
      <w:r w:rsidRPr="00902F29">
        <w:rPr>
          <w:rFonts w:cstheme="minorHAnsi"/>
          <w:szCs w:val="22"/>
        </w:rPr>
        <w:t xml:space="preserve"> website. The guidelines were specific to the </w:t>
      </w:r>
      <w:r w:rsidR="00EA24EB" w:rsidRPr="00E735A4">
        <w:rPr>
          <w:rFonts w:cstheme="minorHAnsi"/>
          <w:szCs w:val="22"/>
        </w:rPr>
        <w:t>2025</w:t>
      </w:r>
      <w:r w:rsidR="00807430">
        <w:rPr>
          <w:rFonts w:cstheme="minorHAnsi"/>
          <w:szCs w:val="22"/>
        </w:rPr>
        <w:t>–</w:t>
      </w:r>
      <w:r w:rsidR="00EA24EB" w:rsidRPr="00E735A4">
        <w:rPr>
          <w:rFonts w:cstheme="minorHAnsi"/>
          <w:szCs w:val="22"/>
        </w:rPr>
        <w:t>26</w:t>
      </w:r>
      <w:r w:rsidRPr="00902F29">
        <w:rPr>
          <w:rFonts w:cstheme="minorHAnsi"/>
          <w:szCs w:val="22"/>
        </w:rPr>
        <w:t xml:space="preserve"> Volunteer Grants round and contained information about the purpose of the </w:t>
      </w:r>
      <w:r w:rsidRPr="00861BB2">
        <w:rPr>
          <w:rFonts w:cstheme="minorHAnsi"/>
          <w:szCs w:val="22"/>
        </w:rPr>
        <w:t>Volunteer Grants program,</w:t>
      </w:r>
      <w:r w:rsidRPr="00902F29">
        <w:rPr>
          <w:rFonts w:cstheme="minorHAnsi"/>
          <w:szCs w:val="22"/>
        </w:rPr>
        <w:t xml:space="preserve"> eligibility and compliance requirements, timeframes and how to apply.</w:t>
      </w:r>
    </w:p>
    <w:p w14:paraId="6CC7FA44" w14:textId="77777777" w:rsidR="00902F29" w:rsidRPr="00902F29" w:rsidRDefault="00902F29" w:rsidP="00902F29">
      <w:pPr>
        <w:pStyle w:val="ListParagraph"/>
        <w:numPr>
          <w:ilvl w:val="0"/>
          <w:numId w:val="30"/>
        </w:numPr>
        <w:spacing w:before="120" w:after="120"/>
        <w:rPr>
          <w:rFonts w:cstheme="minorHAnsi"/>
          <w:szCs w:val="22"/>
        </w:rPr>
      </w:pPr>
      <w:r w:rsidRPr="00902F29">
        <w:rPr>
          <w:rFonts w:cstheme="minorHAnsi"/>
          <w:szCs w:val="22"/>
        </w:rPr>
        <w:t>The application form also included guidance to help applicants respond to questions.</w:t>
      </w:r>
    </w:p>
    <w:p w14:paraId="6D0F1165" w14:textId="66EE095A" w:rsidR="00902F29" w:rsidRPr="00A378F1" w:rsidRDefault="00355A5D" w:rsidP="00913394">
      <w:pPr>
        <w:spacing w:before="120" w:after="120"/>
        <w:rPr>
          <w:color w:val="auto"/>
          <w:sz w:val="24"/>
          <w:szCs w:val="24"/>
        </w:rPr>
      </w:pPr>
      <w:r>
        <w:rPr>
          <w:rFonts w:asciiTheme="majorHAnsi" w:eastAsiaTheme="majorEastAsia" w:hAnsiTheme="majorHAnsi" w:cstheme="majorBidi"/>
          <w:b/>
          <w:bCs/>
          <w:color w:val="auto"/>
          <w:sz w:val="24"/>
          <w:szCs w:val="24"/>
        </w:rPr>
        <w:br/>
      </w:r>
      <w:r w:rsidR="00902F29" w:rsidRPr="00913394">
        <w:rPr>
          <w:rFonts w:cstheme="minorHAnsi"/>
          <w:b/>
          <w:bCs/>
          <w:color w:val="auto"/>
          <w:szCs w:val="22"/>
        </w:rPr>
        <w:t>Review the application form prior to submission</w:t>
      </w:r>
      <w:r>
        <w:rPr>
          <w:rFonts w:cstheme="minorHAnsi"/>
          <w:b/>
          <w:bCs/>
          <w:color w:val="auto"/>
          <w:szCs w:val="22"/>
        </w:rPr>
        <w:t>:</w:t>
      </w:r>
    </w:p>
    <w:p w14:paraId="761B4E8B" w14:textId="3D7FEC00" w:rsidR="00902F29" w:rsidRPr="00902F29" w:rsidRDefault="00902F29" w:rsidP="00902F29">
      <w:pPr>
        <w:numPr>
          <w:ilvl w:val="0"/>
          <w:numId w:val="31"/>
        </w:numPr>
        <w:suppressAutoHyphens/>
        <w:spacing w:before="40" w:after="120"/>
        <w:ind w:left="567"/>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Applicants were encouraged to check their application form for completeness and accuracy prior to submission, including:</w:t>
      </w:r>
    </w:p>
    <w:p w14:paraId="10A11845" w14:textId="3EA1951A" w:rsidR="00902F29" w:rsidRPr="00902F29" w:rsidRDefault="00902F29" w:rsidP="00807430">
      <w:pPr>
        <w:numPr>
          <w:ilvl w:val="0"/>
          <w:numId w:val="32"/>
        </w:numPr>
        <w:suppressAutoHyphens/>
        <w:spacing w:before="40" w:after="120"/>
        <w:ind w:left="851" w:hanging="284"/>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 xml:space="preserve">all mandatory fields were filled, in particular </w:t>
      </w:r>
      <w:r w:rsidR="00787A56">
        <w:rPr>
          <w:rFonts w:asciiTheme="majorHAnsi" w:eastAsiaTheme="majorEastAsia" w:hAnsiTheme="majorHAnsi" w:cstheme="majorBidi"/>
          <w:bCs/>
          <w:color w:val="auto"/>
          <w:szCs w:val="22"/>
        </w:rPr>
        <w:t xml:space="preserve">organisational </w:t>
      </w:r>
      <w:r w:rsidRPr="00902F29">
        <w:rPr>
          <w:rFonts w:asciiTheme="majorHAnsi" w:eastAsiaTheme="majorEastAsia" w:hAnsiTheme="majorHAnsi" w:cstheme="majorBidi"/>
          <w:bCs/>
          <w:color w:val="auto"/>
          <w:szCs w:val="22"/>
        </w:rPr>
        <w:t>bank account and contact details</w:t>
      </w:r>
    </w:p>
    <w:p w14:paraId="0F2CC697" w14:textId="4E6BCFF7" w:rsidR="00902F29" w:rsidRPr="00902F29" w:rsidRDefault="00902F29" w:rsidP="00807430">
      <w:pPr>
        <w:numPr>
          <w:ilvl w:val="0"/>
          <w:numId w:val="32"/>
        </w:numPr>
        <w:suppressAutoHyphens/>
        <w:spacing w:before="40" w:after="120"/>
        <w:ind w:left="851" w:hanging="284"/>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all questions were answered correctly and saved in the application form</w:t>
      </w:r>
    </w:p>
    <w:p w14:paraId="43CB592F" w14:textId="15324336" w:rsidR="00902F29" w:rsidRPr="00902F29" w:rsidRDefault="00902F29" w:rsidP="00807430">
      <w:pPr>
        <w:numPr>
          <w:ilvl w:val="0"/>
          <w:numId w:val="32"/>
        </w:numPr>
        <w:suppressAutoHyphens/>
        <w:spacing w:before="40" w:after="120"/>
        <w:ind w:left="851" w:hanging="284"/>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 xml:space="preserve">all mandatory attachments were fully completed and saved in the correct section/s of the application form, including evidence of </w:t>
      </w:r>
      <w:r w:rsidR="00787A56">
        <w:rPr>
          <w:rFonts w:asciiTheme="majorHAnsi" w:eastAsiaTheme="majorEastAsia" w:hAnsiTheme="majorHAnsi" w:cstheme="majorBidi"/>
          <w:bCs/>
          <w:color w:val="auto"/>
          <w:szCs w:val="22"/>
        </w:rPr>
        <w:t xml:space="preserve">appropriate organisational </w:t>
      </w:r>
      <w:r w:rsidRPr="00902F29">
        <w:rPr>
          <w:rFonts w:asciiTheme="majorHAnsi" w:eastAsiaTheme="majorEastAsia" w:hAnsiTheme="majorHAnsi" w:cstheme="majorBidi"/>
          <w:bCs/>
          <w:color w:val="auto"/>
          <w:szCs w:val="22"/>
        </w:rPr>
        <w:t>bank account details.</w:t>
      </w:r>
    </w:p>
    <w:p w14:paraId="6B29411B" w14:textId="77777777" w:rsidR="00902F29" w:rsidRPr="00902F29" w:rsidRDefault="00902F29" w:rsidP="00902F29">
      <w:pPr>
        <w:numPr>
          <w:ilvl w:val="0"/>
          <w:numId w:val="33"/>
        </w:numPr>
        <w:suppressAutoHyphens/>
        <w:spacing w:before="40" w:after="120"/>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Incomplete or missing information may have negatively impacted consideration of the application.</w:t>
      </w:r>
    </w:p>
    <w:p w14:paraId="28B38B44" w14:textId="58DA8FF8" w:rsidR="00902F29" w:rsidRPr="00902F29" w:rsidRDefault="00902F29" w:rsidP="00902F29">
      <w:pPr>
        <w:numPr>
          <w:ilvl w:val="0"/>
          <w:numId w:val="33"/>
        </w:numPr>
        <w:suppressAutoHyphens/>
        <w:spacing w:before="40" w:after="120"/>
        <w:rPr>
          <w:rFonts w:asciiTheme="majorHAnsi" w:eastAsiaTheme="majorEastAsia" w:hAnsiTheme="majorHAnsi" w:cstheme="majorBidi"/>
          <w:bCs/>
          <w:color w:val="auto"/>
          <w:szCs w:val="22"/>
        </w:rPr>
      </w:pPr>
      <w:r w:rsidRPr="00902F29">
        <w:rPr>
          <w:rFonts w:asciiTheme="majorHAnsi" w:eastAsiaTheme="majorEastAsia" w:hAnsiTheme="majorHAnsi" w:cstheme="majorBidi"/>
          <w:bCs/>
          <w:color w:val="auto"/>
          <w:szCs w:val="22"/>
        </w:rPr>
        <w:t>Applications not fully or correctly completed as per the guidelines may have been deemed as non-compliant, ineligible or not considered for funding.</w:t>
      </w:r>
    </w:p>
    <w:p w14:paraId="0AF27D42" w14:textId="341DF5ED" w:rsidR="00902F29" w:rsidRPr="00687946" w:rsidRDefault="00902F29" w:rsidP="00902F29">
      <w:pPr>
        <w:numPr>
          <w:ilvl w:val="0"/>
          <w:numId w:val="33"/>
        </w:numPr>
        <w:suppressAutoHyphens/>
        <w:spacing w:before="40" w:after="120"/>
        <w:rPr>
          <w:rFonts w:asciiTheme="majorHAnsi" w:eastAsiaTheme="majorEastAsia" w:hAnsiTheme="majorHAnsi" w:cstheme="majorBidi"/>
          <w:bCs/>
          <w:color w:val="auto"/>
          <w:szCs w:val="22"/>
        </w:rPr>
      </w:pPr>
      <w:r w:rsidRPr="00687946">
        <w:rPr>
          <w:rFonts w:asciiTheme="majorHAnsi" w:eastAsiaTheme="majorEastAsia" w:hAnsiTheme="majorHAnsi" w:cstheme="majorBidi"/>
          <w:bCs/>
          <w:color w:val="auto"/>
          <w:szCs w:val="22"/>
        </w:rPr>
        <w:t xml:space="preserve">The Hub was available via </w:t>
      </w:r>
      <w:hyperlink r:id="rId10" w:history="1">
        <w:r w:rsidRPr="00687946">
          <w:rPr>
            <w:rFonts w:asciiTheme="majorHAnsi" w:eastAsiaTheme="majorEastAsia" w:hAnsiTheme="majorHAnsi" w:cstheme="majorBidi"/>
            <w:bCs/>
            <w:color w:val="0000FF" w:themeColor="hyperlink"/>
            <w:szCs w:val="22"/>
            <w:u w:val="single"/>
          </w:rPr>
          <w:t>support@communitygrants.gov.au</w:t>
        </w:r>
      </w:hyperlink>
      <w:r w:rsidRPr="00687946">
        <w:rPr>
          <w:rFonts w:asciiTheme="majorHAnsi" w:eastAsiaTheme="majorEastAsia" w:hAnsiTheme="majorHAnsi" w:cstheme="majorBidi"/>
          <w:bCs/>
          <w:color w:val="auto"/>
          <w:szCs w:val="22"/>
        </w:rPr>
        <w:t xml:space="preserve"> </w:t>
      </w:r>
      <w:r w:rsidR="00687946" w:rsidRPr="00687946">
        <w:rPr>
          <w:rFonts w:asciiTheme="majorHAnsi" w:eastAsiaTheme="majorEastAsia" w:hAnsiTheme="majorHAnsi" w:cstheme="majorBidi"/>
          <w:bCs/>
          <w:color w:val="auto"/>
          <w:szCs w:val="22"/>
        </w:rPr>
        <w:t xml:space="preserve">and the Hub’s </w:t>
      </w:r>
      <w:hyperlink r:id="rId11" w:history="1">
        <w:r w:rsidR="00687946" w:rsidRPr="00687946">
          <w:rPr>
            <w:rStyle w:val="Hyperlink"/>
            <w:rFonts w:asciiTheme="majorHAnsi" w:eastAsiaTheme="majorEastAsia" w:hAnsiTheme="majorHAnsi" w:cstheme="majorBidi"/>
            <w:bCs/>
            <w:szCs w:val="22"/>
          </w:rPr>
          <w:t>Contact Us</w:t>
        </w:r>
      </w:hyperlink>
      <w:r w:rsidR="00807430">
        <w:rPr>
          <w:rStyle w:val="FootnoteReference"/>
        </w:rPr>
        <w:footnoteReference w:id="2"/>
      </w:r>
      <w:r w:rsidR="00687946" w:rsidRPr="00687946">
        <w:rPr>
          <w:rFonts w:asciiTheme="majorHAnsi" w:eastAsiaTheme="majorEastAsia" w:hAnsiTheme="majorHAnsi" w:cstheme="majorBidi"/>
          <w:bCs/>
          <w:color w:val="auto"/>
          <w:szCs w:val="22"/>
        </w:rPr>
        <w:t xml:space="preserve"> page </w:t>
      </w:r>
      <w:r w:rsidRPr="00687946">
        <w:rPr>
          <w:rFonts w:asciiTheme="majorHAnsi" w:eastAsiaTheme="majorEastAsia" w:hAnsiTheme="majorHAnsi" w:cstheme="majorBidi"/>
          <w:bCs/>
          <w:color w:val="auto"/>
          <w:szCs w:val="22"/>
        </w:rPr>
        <w:t xml:space="preserve">to assist with enquiries throughout the </w:t>
      </w:r>
      <w:r w:rsidR="00EA24EB" w:rsidRPr="00E735A4">
        <w:rPr>
          <w:rFonts w:cstheme="minorHAnsi"/>
          <w:szCs w:val="22"/>
        </w:rPr>
        <w:t>2025</w:t>
      </w:r>
      <w:r w:rsidR="00807430">
        <w:rPr>
          <w:rFonts w:cstheme="minorHAnsi"/>
          <w:szCs w:val="22"/>
        </w:rPr>
        <w:t>–</w:t>
      </w:r>
      <w:r w:rsidR="00EA24EB" w:rsidRPr="00E735A4">
        <w:rPr>
          <w:rFonts w:cstheme="minorHAnsi"/>
          <w:szCs w:val="22"/>
        </w:rPr>
        <w:t>26</w:t>
      </w:r>
      <w:r w:rsidRPr="00687946">
        <w:rPr>
          <w:rFonts w:asciiTheme="majorHAnsi" w:eastAsiaTheme="majorEastAsia" w:hAnsiTheme="majorHAnsi" w:cstheme="majorBidi"/>
          <w:bCs/>
          <w:color w:val="auto"/>
          <w:szCs w:val="22"/>
        </w:rPr>
        <w:t xml:space="preserve"> Volunteer Grants round. </w:t>
      </w:r>
    </w:p>
    <w:p w14:paraId="3490DA51" w14:textId="1BA2532D" w:rsidR="00902F29" w:rsidRPr="00A378F1" w:rsidRDefault="00355A5D" w:rsidP="00902F29">
      <w:pPr>
        <w:pStyle w:val="Heading3"/>
        <w:spacing w:before="120"/>
        <w:rPr>
          <w:color w:val="auto"/>
          <w:sz w:val="24"/>
          <w:szCs w:val="24"/>
        </w:rPr>
      </w:pPr>
      <w:r>
        <w:rPr>
          <w:color w:val="auto"/>
          <w:sz w:val="24"/>
          <w:szCs w:val="24"/>
        </w:rPr>
        <w:br/>
      </w:r>
      <w:r w:rsidR="00902F29" w:rsidRPr="00913394">
        <w:rPr>
          <w:rFonts w:asciiTheme="minorHAnsi" w:eastAsiaTheme="minorHAnsi" w:hAnsiTheme="minorHAnsi" w:cstheme="minorHAnsi"/>
          <w:color w:val="auto"/>
          <w:szCs w:val="22"/>
        </w:rPr>
        <w:t>Eligible entity types</w:t>
      </w:r>
      <w:r>
        <w:rPr>
          <w:rFonts w:asciiTheme="minorHAnsi" w:eastAsiaTheme="minorHAnsi" w:hAnsiTheme="minorHAnsi" w:cstheme="minorHAnsi"/>
          <w:color w:val="auto"/>
          <w:szCs w:val="22"/>
        </w:rPr>
        <w:t>:</w:t>
      </w:r>
    </w:p>
    <w:p w14:paraId="34141B1C" w14:textId="77777777" w:rsidR="00902F29" w:rsidRPr="00AA3842" w:rsidRDefault="00902F29" w:rsidP="00902F29">
      <w:pPr>
        <w:pStyle w:val="Bullet2"/>
        <w:numPr>
          <w:ilvl w:val="0"/>
          <w:numId w:val="33"/>
        </w:numPr>
        <w:spacing w:before="40" w:after="120"/>
      </w:pPr>
      <w:bookmarkStart w:id="0" w:name="_Hlk202864007"/>
      <w:r w:rsidRPr="00AA3842">
        <w:rPr>
          <w:rFonts w:asciiTheme="majorHAnsi" w:eastAsiaTheme="majorEastAsia" w:hAnsiTheme="majorHAnsi" w:cstheme="majorBidi"/>
          <w:bCs/>
        </w:rPr>
        <w:t>Organisations needed to clearly establish their legal entity status to ensure alignment with the eligible entity types outlined in the guidelines.</w:t>
      </w:r>
    </w:p>
    <w:p w14:paraId="0260D82B" w14:textId="7C705C63" w:rsidR="00902F29" w:rsidRPr="00AA3842" w:rsidRDefault="00902F29" w:rsidP="00902F29">
      <w:pPr>
        <w:pStyle w:val="BodyText"/>
        <w:numPr>
          <w:ilvl w:val="0"/>
          <w:numId w:val="36"/>
        </w:numPr>
      </w:pPr>
      <w:r w:rsidRPr="00AA3842">
        <w:t>The applicant’s legal entity name and/or trading name needed to be registered for use under the Australian Business Number (ABN) provided in the application form.</w:t>
      </w:r>
    </w:p>
    <w:p w14:paraId="585198AD" w14:textId="7D953341" w:rsidR="00902F29" w:rsidRPr="00AA3842" w:rsidRDefault="00902F29" w:rsidP="00902F29">
      <w:pPr>
        <w:pStyle w:val="BodyText"/>
        <w:numPr>
          <w:ilvl w:val="0"/>
          <w:numId w:val="36"/>
        </w:numPr>
      </w:pPr>
      <w:r w:rsidRPr="00AA3842">
        <w:t>Unincorporated associations were required to nominate an individual to accept personal legal liability on behalf of the organisation.</w:t>
      </w:r>
    </w:p>
    <w:p w14:paraId="4D5B0163" w14:textId="5FDC3707" w:rsidR="00902F29" w:rsidRPr="00AA3842" w:rsidRDefault="00902F29" w:rsidP="00902F29">
      <w:pPr>
        <w:pStyle w:val="BodyText"/>
        <w:numPr>
          <w:ilvl w:val="0"/>
          <w:numId w:val="36"/>
        </w:numPr>
      </w:pPr>
      <w:r w:rsidRPr="00AA3842">
        <w:t>Applicants that were assessed as unincorporated associations but applied under another legal entity type were given the option to nominate an individual to accept personal legal liability on behalf of the organisation. If no contact was available to become personally liable on behalf of the organisation, the application was unable to progress and deemed ineligible.</w:t>
      </w:r>
    </w:p>
    <w:p w14:paraId="375109F5" w14:textId="77777777" w:rsidR="00902F29" w:rsidRPr="00AA3842" w:rsidRDefault="00902F29" w:rsidP="00902F29">
      <w:pPr>
        <w:pStyle w:val="BodyText"/>
        <w:numPr>
          <w:ilvl w:val="0"/>
          <w:numId w:val="36"/>
        </w:numPr>
      </w:pPr>
      <w:r w:rsidRPr="00AA3842">
        <w:t>The Hub may have requested additional supporting documentation to confirm an organisation’s entity type and status, for example, a Certificate of Incorporation or Trust Deed</w:t>
      </w:r>
      <w:bookmarkEnd w:id="0"/>
      <w:r w:rsidRPr="00AA3842">
        <w:t>.</w:t>
      </w:r>
    </w:p>
    <w:p w14:paraId="3AF7D16C" w14:textId="31B51CC7" w:rsidR="00902F29" w:rsidRPr="00AA3842" w:rsidRDefault="00902F29" w:rsidP="00913394">
      <w:pPr>
        <w:pStyle w:val="BodyText"/>
        <w:numPr>
          <w:ilvl w:val="0"/>
          <w:numId w:val="36"/>
        </w:numPr>
        <w:spacing w:after="0"/>
      </w:pPr>
      <w:r w:rsidRPr="00AA3842">
        <w:t>As per section 4.</w:t>
      </w:r>
      <w:r>
        <w:t>2</w:t>
      </w:r>
      <w:r w:rsidRPr="00AA3842">
        <w:t xml:space="preserve"> of the guidelines, sole traders are not eligible to apply for a Volunteer Grant. Where an applicant indicated they were a sole trader, they were requested to provide further information to clarify their legal entity status. If </w:t>
      </w:r>
      <w:r w:rsidR="00807430">
        <w:t>the department</w:t>
      </w:r>
      <w:r w:rsidRPr="00AA3842">
        <w:t xml:space="preserve"> confirmed that the applicant was a sole trader, the application was deemed ineligible.</w:t>
      </w:r>
    </w:p>
    <w:p w14:paraId="62919758" w14:textId="1CE5D0BB" w:rsidR="009838E5" w:rsidRPr="00AA3842" w:rsidRDefault="009838E5" w:rsidP="009838E5">
      <w:pPr>
        <w:pStyle w:val="BodyText"/>
        <w:rPr>
          <w:rFonts w:asciiTheme="majorHAnsi" w:eastAsiaTheme="majorEastAsia" w:hAnsiTheme="majorHAnsi" w:cstheme="majorBidi"/>
          <w:color w:val="auto"/>
          <w:szCs w:val="22"/>
        </w:rPr>
      </w:pPr>
      <w:r>
        <w:rPr>
          <w:rFonts w:cstheme="minorHAnsi"/>
          <w:b/>
          <w:bCs/>
          <w:color w:val="auto"/>
          <w:szCs w:val="22"/>
        </w:rPr>
        <w:t>Bank accounts:</w:t>
      </w:r>
    </w:p>
    <w:p w14:paraId="08B5D046" w14:textId="77777777" w:rsidR="009838E5" w:rsidRDefault="009838E5" w:rsidP="009838E5">
      <w:pPr>
        <w:pStyle w:val="BodyText"/>
        <w:numPr>
          <w:ilvl w:val="0"/>
          <w:numId w:val="36"/>
        </w:numPr>
      </w:pPr>
      <w:r w:rsidRPr="00B27F33">
        <w:t xml:space="preserve">As per section </w:t>
      </w:r>
      <w:r>
        <w:t>4.1</w:t>
      </w:r>
      <w:r w:rsidRPr="00B27F33">
        <w:t xml:space="preserve"> of the g</w:t>
      </w:r>
      <w:r>
        <w:t xml:space="preserve">uidelines, </w:t>
      </w:r>
      <w:r w:rsidRPr="009838E5">
        <w:t>applicants were required to have a bank account with an Australian financial institution in the name of the organisation applying. For unincorporated associations, the bank account could be in the name of the individual assuming legal liability on behalf of the organisation.</w:t>
      </w:r>
    </w:p>
    <w:p w14:paraId="3C63085C" w14:textId="77777777" w:rsidR="009838E5" w:rsidRDefault="009838E5" w:rsidP="009838E5">
      <w:pPr>
        <w:pStyle w:val="BodyText"/>
        <w:numPr>
          <w:ilvl w:val="0"/>
          <w:numId w:val="36"/>
        </w:numPr>
      </w:pPr>
      <w:r w:rsidRPr="009838E5">
        <w:t xml:space="preserve">Applicants were </w:t>
      </w:r>
      <w:r>
        <w:t xml:space="preserve">also </w:t>
      </w:r>
      <w:r w:rsidRPr="009838E5">
        <w:t>required to provide evidence of account details that matched the applicant organisation's legal entity name.</w:t>
      </w:r>
    </w:p>
    <w:p w14:paraId="351C87F1" w14:textId="7788250D" w:rsidR="009838E5" w:rsidRDefault="009838E5" w:rsidP="009838E5">
      <w:pPr>
        <w:pStyle w:val="BodyText"/>
        <w:numPr>
          <w:ilvl w:val="0"/>
          <w:numId w:val="36"/>
        </w:numPr>
      </w:pPr>
      <w:r w:rsidRPr="009838E5">
        <w:t xml:space="preserve">Where bank account details provided did not meet the requirements outlined in the guidelines, the application </w:t>
      </w:r>
      <w:r>
        <w:t>was deemed</w:t>
      </w:r>
      <w:r w:rsidRPr="009838E5">
        <w:t xml:space="preserve"> </w:t>
      </w:r>
      <w:r>
        <w:t>ineligible</w:t>
      </w:r>
      <w:r w:rsidRPr="009838E5">
        <w:t>.</w:t>
      </w:r>
    </w:p>
    <w:p w14:paraId="0BFFD744" w14:textId="786E773C" w:rsidR="009838E5" w:rsidRDefault="009838E5" w:rsidP="009838E5">
      <w:pPr>
        <w:pStyle w:val="BodyText"/>
        <w:numPr>
          <w:ilvl w:val="0"/>
          <w:numId w:val="36"/>
        </w:numPr>
      </w:pPr>
      <w:r w:rsidRPr="009838E5">
        <w:t>Except for approved arrangements for unincorporated associations</w:t>
      </w:r>
      <w:r>
        <w:t xml:space="preserve"> or </w:t>
      </w:r>
      <w:r w:rsidRPr="009838E5">
        <w:t>accounts described as being held "on behalf of" the applicant organisation, bank accounts held by another organisation or individual did not meet the requirements of the grant opportunity.</w:t>
      </w:r>
    </w:p>
    <w:p w14:paraId="217EE091" w14:textId="1E53B2D2" w:rsidR="009838E5" w:rsidRPr="009838E5" w:rsidRDefault="009838E5" w:rsidP="009838E5">
      <w:pPr>
        <w:pStyle w:val="BodyText"/>
        <w:numPr>
          <w:ilvl w:val="0"/>
          <w:numId w:val="36"/>
        </w:numPr>
      </w:pPr>
      <w:r w:rsidRPr="009838E5">
        <w:t>Applicants are encouraged to ensure that bank account details and supporting evidence align with the legal entity applying before submitting future applications.</w:t>
      </w:r>
    </w:p>
    <w:p w14:paraId="5BA22958" w14:textId="11F7E5F3" w:rsidR="00902F29" w:rsidRPr="00AA3842" w:rsidRDefault="00355A5D" w:rsidP="00485D85">
      <w:pPr>
        <w:pStyle w:val="BodyText"/>
        <w:rPr>
          <w:rFonts w:asciiTheme="majorHAnsi" w:eastAsiaTheme="majorEastAsia" w:hAnsiTheme="majorHAnsi" w:cstheme="majorBidi"/>
          <w:color w:val="auto"/>
          <w:szCs w:val="22"/>
        </w:rPr>
      </w:pPr>
      <w:r>
        <w:rPr>
          <w:rFonts w:asciiTheme="majorHAnsi" w:eastAsiaTheme="majorEastAsia" w:hAnsiTheme="majorHAnsi" w:cstheme="majorBidi"/>
          <w:b/>
          <w:bCs/>
          <w:color w:val="auto"/>
          <w:sz w:val="24"/>
          <w:szCs w:val="24"/>
        </w:rPr>
        <w:br/>
      </w:r>
      <w:r w:rsidR="009707ED">
        <w:rPr>
          <w:rFonts w:cstheme="minorHAnsi"/>
          <w:b/>
          <w:bCs/>
          <w:color w:val="auto"/>
          <w:szCs w:val="22"/>
        </w:rPr>
        <w:t>Acquittals:</w:t>
      </w:r>
    </w:p>
    <w:p w14:paraId="6F85200B" w14:textId="6FDF832F" w:rsidR="009707ED" w:rsidRDefault="009707ED" w:rsidP="009707ED">
      <w:pPr>
        <w:pStyle w:val="BodyText"/>
        <w:numPr>
          <w:ilvl w:val="0"/>
          <w:numId w:val="36"/>
        </w:numPr>
      </w:pPr>
      <w:r w:rsidRPr="00485D85">
        <w:t xml:space="preserve">As per section 6 of the guidelines, </w:t>
      </w:r>
      <w:r w:rsidR="00807430">
        <w:t>the department</w:t>
      </w:r>
      <w:r w:rsidRPr="00485D85">
        <w:t xml:space="preserve"> examined whether an applicant ha</w:t>
      </w:r>
      <w:r w:rsidRPr="00913394">
        <w:t>d any outstanding acquittal requirements from a previous grant round when assessing applications.</w:t>
      </w:r>
    </w:p>
    <w:p w14:paraId="40469542" w14:textId="540AB51E" w:rsidR="009707ED" w:rsidRPr="00913394" w:rsidRDefault="009707ED" w:rsidP="00913394">
      <w:pPr>
        <w:pStyle w:val="BodyText"/>
        <w:numPr>
          <w:ilvl w:val="0"/>
          <w:numId w:val="36"/>
        </w:numPr>
      </w:pPr>
      <w:r>
        <w:t>Applicants with outstanding acquittals</w:t>
      </w:r>
      <w:r w:rsidR="001E06FE">
        <w:t xml:space="preserve"> from previous Volunteer Grants</w:t>
      </w:r>
      <w:r>
        <w:t xml:space="preserve"> were unsuccessful for funding under this grant opportunity.</w:t>
      </w:r>
    </w:p>
    <w:p w14:paraId="370D1E5B" w14:textId="79B57CCF" w:rsidR="009707ED" w:rsidRPr="00913394" w:rsidRDefault="009707ED" w:rsidP="00913394">
      <w:pPr>
        <w:pStyle w:val="BodyText"/>
        <w:numPr>
          <w:ilvl w:val="0"/>
          <w:numId w:val="36"/>
        </w:numPr>
        <w:spacing w:after="0"/>
      </w:pPr>
      <w:r w:rsidRPr="00913394">
        <w:t>Organisations should ensure all grant acquittal and reporting obligations are completed and submitted by the required due dates to support participation in future grant opportunities.</w:t>
      </w:r>
    </w:p>
    <w:p w14:paraId="7719025C" w14:textId="73FE49F1" w:rsidR="00902F29" w:rsidRPr="00A378F1" w:rsidRDefault="00355A5D" w:rsidP="00902F29">
      <w:pPr>
        <w:pStyle w:val="BodyText"/>
        <w:rPr>
          <w:rFonts w:asciiTheme="majorHAnsi" w:eastAsiaTheme="majorEastAsia" w:hAnsiTheme="majorHAnsi" w:cstheme="majorBidi"/>
          <w:b/>
          <w:bCs/>
          <w:color w:val="auto"/>
          <w:sz w:val="24"/>
          <w:szCs w:val="24"/>
        </w:rPr>
      </w:pPr>
      <w:r>
        <w:rPr>
          <w:rFonts w:asciiTheme="majorHAnsi" w:eastAsiaTheme="majorEastAsia" w:hAnsiTheme="majorHAnsi" w:cstheme="majorBidi"/>
          <w:b/>
          <w:bCs/>
          <w:color w:val="auto"/>
          <w:sz w:val="24"/>
          <w:szCs w:val="24"/>
        </w:rPr>
        <w:br/>
      </w:r>
      <w:r w:rsidR="00902F29" w:rsidRPr="00913394">
        <w:rPr>
          <w:rFonts w:cstheme="minorHAnsi"/>
          <w:b/>
          <w:bCs/>
          <w:color w:val="auto"/>
          <w:szCs w:val="22"/>
        </w:rPr>
        <w:t>Duplicate applications</w:t>
      </w:r>
      <w:r>
        <w:rPr>
          <w:rFonts w:cstheme="minorHAnsi"/>
          <w:b/>
          <w:bCs/>
          <w:color w:val="auto"/>
          <w:szCs w:val="22"/>
        </w:rPr>
        <w:t>:</w:t>
      </w:r>
    </w:p>
    <w:p w14:paraId="157C8B1F" w14:textId="2B2DA233" w:rsidR="00902F29" w:rsidRPr="00373704" w:rsidRDefault="00902F29"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As per section 7 of the guidelines, where an organisation submitted more than one application within the same electorate, only the last application received was assessed. Earlier submissions were excluded from</w:t>
      </w:r>
      <w:r w:rsidR="00C81CC0">
        <w:rPr>
          <w:rFonts w:asciiTheme="majorHAnsi" w:eastAsiaTheme="majorEastAsia" w:hAnsiTheme="majorHAnsi" w:cstheme="majorBidi"/>
          <w:bCs/>
        </w:rPr>
        <w:t xml:space="preserve"> </w:t>
      </w:r>
      <w:r w:rsidRPr="00373704">
        <w:rPr>
          <w:rFonts w:asciiTheme="majorHAnsi" w:eastAsiaTheme="majorEastAsia" w:hAnsiTheme="majorHAnsi" w:cstheme="majorBidi"/>
          <w:bCs/>
        </w:rPr>
        <w:t>assessment to align with the guidelines and support a fair</w:t>
      </w:r>
      <w:r w:rsidR="00C81CC0">
        <w:rPr>
          <w:rFonts w:asciiTheme="majorHAnsi" w:eastAsiaTheme="majorEastAsia" w:hAnsiTheme="majorHAnsi" w:cstheme="majorBidi"/>
          <w:bCs/>
        </w:rPr>
        <w:t>,</w:t>
      </w:r>
      <w:r w:rsidRPr="00373704">
        <w:rPr>
          <w:rFonts w:asciiTheme="majorHAnsi" w:eastAsiaTheme="majorEastAsia" w:hAnsiTheme="majorHAnsi" w:cstheme="majorBidi"/>
          <w:bCs/>
        </w:rPr>
        <w:t xml:space="preserve"> transparent </w:t>
      </w:r>
      <w:r w:rsidR="00C81CC0">
        <w:rPr>
          <w:rFonts w:asciiTheme="majorHAnsi" w:eastAsiaTheme="majorEastAsia" w:hAnsiTheme="majorHAnsi" w:cstheme="majorBidi"/>
          <w:bCs/>
        </w:rPr>
        <w:t xml:space="preserve">and consistent </w:t>
      </w:r>
      <w:r w:rsidRPr="00373704">
        <w:rPr>
          <w:rFonts w:asciiTheme="majorHAnsi" w:eastAsiaTheme="majorEastAsia" w:hAnsiTheme="majorHAnsi" w:cstheme="majorBidi"/>
          <w:bCs/>
        </w:rPr>
        <w:t>assessment process.</w:t>
      </w:r>
    </w:p>
    <w:p w14:paraId="3FB4442D" w14:textId="2FA440A9" w:rsidR="00486347" w:rsidRPr="00A378F1" w:rsidRDefault="00486347" w:rsidP="00486347">
      <w:pPr>
        <w:pStyle w:val="BodyText"/>
        <w:rPr>
          <w:rFonts w:asciiTheme="majorHAnsi" w:eastAsiaTheme="majorEastAsia" w:hAnsiTheme="majorHAnsi" w:cstheme="majorBidi"/>
          <w:b/>
          <w:bCs/>
          <w:color w:val="auto"/>
          <w:sz w:val="24"/>
          <w:szCs w:val="24"/>
        </w:rPr>
      </w:pPr>
      <w:r>
        <w:rPr>
          <w:rFonts w:cstheme="minorHAnsi"/>
          <w:b/>
          <w:bCs/>
          <w:color w:val="auto"/>
          <w:szCs w:val="22"/>
        </w:rPr>
        <w:t>National Redress Scheme:</w:t>
      </w:r>
    </w:p>
    <w:p w14:paraId="01A836C3" w14:textId="10B45167" w:rsidR="00486347" w:rsidRPr="00373704" w:rsidRDefault="00486347" w:rsidP="00486347">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 xml:space="preserve">As per section </w:t>
      </w:r>
      <w:r>
        <w:rPr>
          <w:rFonts w:asciiTheme="majorHAnsi" w:eastAsiaTheme="majorEastAsia" w:hAnsiTheme="majorHAnsi" w:cstheme="majorBidi"/>
          <w:bCs/>
        </w:rPr>
        <w:t>4.2</w:t>
      </w:r>
      <w:r w:rsidRPr="00373704">
        <w:rPr>
          <w:rFonts w:asciiTheme="majorHAnsi" w:eastAsiaTheme="majorEastAsia" w:hAnsiTheme="majorHAnsi" w:cstheme="majorBidi"/>
          <w:bCs/>
        </w:rPr>
        <w:t xml:space="preserve"> of the guidelines, an organisation</w:t>
      </w:r>
      <w:r>
        <w:rPr>
          <w:rFonts w:asciiTheme="majorHAnsi" w:eastAsiaTheme="majorEastAsia" w:hAnsiTheme="majorHAnsi" w:cstheme="majorBidi"/>
          <w:bCs/>
        </w:rPr>
        <w:t xml:space="preserve"> or their project partner </w:t>
      </w:r>
      <w:r w:rsidR="001E06FE">
        <w:rPr>
          <w:rFonts w:asciiTheme="majorHAnsi" w:eastAsiaTheme="majorEastAsia" w:hAnsiTheme="majorHAnsi" w:cstheme="majorBidi"/>
          <w:bCs/>
        </w:rPr>
        <w:t>is ineligible to apply under this grant opportunity if they are</w:t>
      </w:r>
      <w:r>
        <w:rPr>
          <w:rFonts w:asciiTheme="majorHAnsi" w:eastAsiaTheme="majorEastAsia" w:hAnsiTheme="majorHAnsi" w:cstheme="majorBidi"/>
          <w:bCs/>
        </w:rPr>
        <w:t xml:space="preserve"> included on the </w:t>
      </w:r>
      <w:hyperlink r:id="rId12" w:history="1">
        <w:r w:rsidRPr="00486347">
          <w:rPr>
            <w:rStyle w:val="Hyperlink"/>
            <w:rFonts w:asciiTheme="majorHAnsi" w:eastAsiaTheme="majorEastAsia" w:hAnsiTheme="majorHAnsi" w:cstheme="majorBidi"/>
            <w:bCs/>
          </w:rPr>
          <w:t>National Redress Scheme’s website</w:t>
        </w:r>
      </w:hyperlink>
      <w:r w:rsidR="00807430">
        <w:rPr>
          <w:rStyle w:val="FootnoteReference"/>
        </w:rPr>
        <w:footnoteReference w:id="3"/>
      </w:r>
      <w:r>
        <w:rPr>
          <w:rFonts w:asciiTheme="majorHAnsi" w:eastAsiaTheme="majorEastAsia" w:hAnsiTheme="majorHAnsi" w:cstheme="majorBidi"/>
          <w:bCs/>
        </w:rPr>
        <w:t xml:space="preserve"> on the list of ‘Institutions that have not joined or signified their intent to join the Scheme’.</w:t>
      </w:r>
    </w:p>
    <w:p w14:paraId="4CEF1F7C" w14:textId="5E61A3DB" w:rsidR="006E3747" w:rsidRPr="0018011E" w:rsidRDefault="006E3747" w:rsidP="0018011E">
      <w:pPr>
        <w:pStyle w:val="Heading2"/>
        <w:spacing w:before="240"/>
        <w:rPr>
          <w:color w:val="CF0A2C" w:themeColor="accent1"/>
          <w:sz w:val="28"/>
          <w:szCs w:val="28"/>
        </w:rPr>
      </w:pPr>
      <w:r w:rsidRPr="0018011E">
        <w:rPr>
          <w:color w:val="CF0A2C" w:themeColor="accent1"/>
          <w:sz w:val="28"/>
          <w:szCs w:val="28"/>
        </w:rPr>
        <w:t>Tips for Future Applications</w:t>
      </w:r>
    </w:p>
    <w:p w14:paraId="5547E133" w14:textId="412A7997" w:rsidR="0018011E" w:rsidRPr="00373704" w:rsidRDefault="0018011E"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Start early and read the</w:t>
      </w:r>
      <w:r w:rsidR="00E114EC">
        <w:rPr>
          <w:rFonts w:asciiTheme="majorHAnsi" w:eastAsiaTheme="majorEastAsia" w:hAnsiTheme="majorHAnsi" w:cstheme="majorBidi"/>
          <w:bCs/>
        </w:rPr>
        <w:t xml:space="preserve"> relevant</w:t>
      </w:r>
      <w:r w:rsidRPr="00373704">
        <w:rPr>
          <w:rFonts w:asciiTheme="majorHAnsi" w:eastAsiaTheme="majorEastAsia" w:hAnsiTheme="majorHAnsi" w:cstheme="majorBidi"/>
          <w:bCs/>
        </w:rPr>
        <w:t xml:space="preserve"> </w:t>
      </w:r>
      <w:r w:rsidR="00BB6CB0">
        <w:rPr>
          <w:rFonts w:asciiTheme="majorHAnsi" w:eastAsiaTheme="majorEastAsia" w:hAnsiTheme="majorHAnsi" w:cstheme="majorBidi"/>
          <w:bCs/>
        </w:rPr>
        <w:t>g</w:t>
      </w:r>
      <w:r w:rsidRPr="00373704">
        <w:rPr>
          <w:rFonts w:asciiTheme="majorHAnsi" w:eastAsiaTheme="majorEastAsia" w:hAnsiTheme="majorHAnsi" w:cstheme="majorBidi"/>
          <w:bCs/>
        </w:rPr>
        <w:t>uidelines carefully.</w:t>
      </w:r>
    </w:p>
    <w:p w14:paraId="4197372C" w14:textId="5ABB4210" w:rsidR="0018011E" w:rsidRPr="00373704" w:rsidRDefault="0018011E"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Check eligibility and gather required evidence before drafting your application.</w:t>
      </w:r>
    </w:p>
    <w:p w14:paraId="612C5E10" w14:textId="5CE23800" w:rsidR="0018011E" w:rsidRPr="00373704" w:rsidRDefault="0018011E"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Provide complete, relevant attachments and references.</w:t>
      </w:r>
    </w:p>
    <w:p w14:paraId="624B4914" w14:textId="31DC83F6" w:rsidR="0018011E" w:rsidRPr="00373704" w:rsidRDefault="0018011E"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 xml:space="preserve">Explain how your proposed activities deliver outcomes and demonstrate value </w:t>
      </w:r>
      <w:r w:rsidR="00567776">
        <w:rPr>
          <w:rFonts w:asciiTheme="majorHAnsi" w:eastAsiaTheme="majorEastAsia" w:hAnsiTheme="majorHAnsi" w:cstheme="majorBidi"/>
          <w:bCs/>
        </w:rPr>
        <w:t>with</w:t>
      </w:r>
      <w:r w:rsidR="00C81CC0">
        <w:rPr>
          <w:rFonts w:asciiTheme="majorHAnsi" w:eastAsiaTheme="majorEastAsia" w:hAnsiTheme="majorHAnsi" w:cstheme="majorBidi"/>
          <w:bCs/>
        </w:rPr>
        <w:t xml:space="preserve"> relevant</w:t>
      </w:r>
      <w:r w:rsidRPr="00373704">
        <w:rPr>
          <w:rFonts w:asciiTheme="majorHAnsi" w:eastAsiaTheme="majorEastAsia" w:hAnsiTheme="majorHAnsi" w:cstheme="majorBidi"/>
          <w:bCs/>
        </w:rPr>
        <w:t xml:space="preserve"> money.</w:t>
      </w:r>
    </w:p>
    <w:p w14:paraId="7D3F7BC6" w14:textId="36EF2649" w:rsidR="0018011E" w:rsidRPr="00373704" w:rsidRDefault="0018011E" w:rsidP="00373704">
      <w:pPr>
        <w:pStyle w:val="Bullet2"/>
        <w:numPr>
          <w:ilvl w:val="0"/>
          <w:numId w:val="33"/>
        </w:numPr>
        <w:spacing w:before="40" w:after="120"/>
        <w:rPr>
          <w:rFonts w:asciiTheme="majorHAnsi" w:eastAsiaTheme="majorEastAsia" w:hAnsiTheme="majorHAnsi" w:cstheme="majorBidi"/>
          <w:bCs/>
        </w:rPr>
      </w:pPr>
      <w:r w:rsidRPr="00373704">
        <w:rPr>
          <w:rFonts w:asciiTheme="majorHAnsi" w:eastAsiaTheme="majorEastAsia" w:hAnsiTheme="majorHAnsi" w:cstheme="majorBidi"/>
          <w:bCs/>
        </w:rPr>
        <w:t>Identify risks and outline strategies for managing them.</w:t>
      </w:r>
    </w:p>
    <w:p w14:paraId="75B295AC" w14:textId="183D15E1" w:rsidR="00992D69" w:rsidRPr="0018011E" w:rsidRDefault="00355A5D" w:rsidP="00992D69">
      <w:pPr>
        <w:pStyle w:val="Heading2"/>
        <w:spacing w:before="240"/>
        <w:rPr>
          <w:color w:val="CF0A2C" w:themeColor="accent1"/>
          <w:sz w:val="28"/>
          <w:szCs w:val="28"/>
        </w:rPr>
      </w:pPr>
      <w:r>
        <w:rPr>
          <w:color w:val="CF0A2C" w:themeColor="accent1"/>
          <w:sz w:val="28"/>
          <w:szCs w:val="28"/>
        </w:rPr>
        <w:br/>
      </w:r>
      <w:r w:rsidR="00A378F1">
        <w:rPr>
          <w:color w:val="CF0A2C" w:themeColor="accent1"/>
          <w:sz w:val="28"/>
          <w:szCs w:val="28"/>
        </w:rPr>
        <w:t>Individual Feedback</w:t>
      </w:r>
    </w:p>
    <w:p w14:paraId="01C2E65D" w14:textId="62D8029D" w:rsidR="0032204D" w:rsidRPr="00807430" w:rsidRDefault="0018011E" w:rsidP="006E3747">
      <w:pPr>
        <w:pStyle w:val="BodyText"/>
        <w:rPr>
          <w:rFonts w:cstheme="minorHAnsi"/>
          <w:szCs w:val="22"/>
        </w:rPr>
      </w:pPr>
      <w:r w:rsidRPr="00347FD0">
        <w:rPr>
          <w:rFonts w:cstheme="minorHAnsi"/>
          <w:szCs w:val="22"/>
        </w:rPr>
        <w:t xml:space="preserve">Individual feedback will </w:t>
      </w:r>
      <w:r w:rsidRPr="00347FD0">
        <w:rPr>
          <w:rFonts w:cstheme="minorHAnsi"/>
          <w:b/>
          <w:bCs/>
          <w:szCs w:val="22"/>
        </w:rPr>
        <w:t>not</w:t>
      </w:r>
      <w:r w:rsidRPr="00347FD0">
        <w:rPr>
          <w:rFonts w:cstheme="minorHAnsi"/>
          <w:szCs w:val="22"/>
        </w:rPr>
        <w:t xml:space="preserve"> be provided for this grant opportunity.</w:t>
      </w:r>
    </w:p>
    <w:sectPr w:rsidR="0032204D" w:rsidRPr="00807430" w:rsidSect="00992D69">
      <w:headerReference w:type="even" r:id="rId13"/>
      <w:headerReference w:type="default" r:id="rId14"/>
      <w:footerReference w:type="even" r:id="rId15"/>
      <w:footerReference w:type="default" r:id="rId16"/>
      <w:headerReference w:type="first" r:id="rId17"/>
      <w:footerReference w:type="first" r:id="rId18"/>
      <w:pgSz w:w="11906" w:h="16838" w:code="9"/>
      <w:pgMar w:top="737" w:right="1134" w:bottom="1021" w:left="1134" w:header="284" w:footer="4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6C150" w14:textId="77777777" w:rsidR="008C556B" w:rsidRDefault="008C556B" w:rsidP="00772718">
      <w:pPr>
        <w:spacing w:line="240" w:lineRule="auto"/>
      </w:pPr>
      <w:r>
        <w:separator/>
      </w:r>
    </w:p>
  </w:endnote>
  <w:endnote w:type="continuationSeparator" w:id="0">
    <w:p w14:paraId="42ECD8BB" w14:textId="77777777" w:rsidR="008C556B" w:rsidRDefault="008C556B" w:rsidP="00772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95FE" w14:textId="55767B88" w:rsidR="00525DD1" w:rsidRDefault="00525DD1">
    <w:pPr>
      <w:pStyle w:val="Footer"/>
    </w:pPr>
    <w:r>
      <w:rPr>
        <w:noProof/>
      </w:rPr>
      <mc:AlternateContent>
        <mc:Choice Requires="wps">
          <w:drawing>
            <wp:anchor distT="0" distB="0" distL="114300" distR="114300" simplePos="0" relativeHeight="251677696" behindDoc="0" locked="1" layoutInCell="0" allowOverlap="1" wp14:anchorId="3D6DE214" wp14:editId="291C73C9">
              <wp:simplePos x="0" y="0"/>
              <wp:positionH relativeFrom="margin">
                <wp:align>center</wp:align>
              </wp:positionH>
              <wp:positionV relativeFrom="bottomMargin">
                <wp:align>center</wp:align>
              </wp:positionV>
              <wp:extent cx="875665" cy="275590"/>
              <wp:effectExtent l="0" t="0" r="0" b="0"/>
              <wp:wrapNone/>
              <wp:docPr id="1895600373" name="janusSEAL SC F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E0BC" w14:textId="5B9276FA"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6DE214" id="_x0000_t202" coordsize="21600,21600" o:spt="202" path="m,l,21600r21600,l21600,xe">
              <v:stroke joinstyle="miter"/>
              <v:path gradientshapeok="t" o:connecttype="rect"/>
            </v:shapetype>
            <v:shape id="janusSEAL SC F_EvenPage" o:spid="_x0000_s1028" type="#_x0000_t202" style="position:absolute;margin-left:0;margin-top:0;width:68.95pt;height:21.7pt;z-index:2516776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Eb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2FXZzH2EJ1xOkc9MR7y1cN9rBm&#10;Prwyh0zjQKje8IKLVIC14GRRUoP79bf7GI8EoJeSFpVTUoPSpkT9MEjM/WgyiUJLh0k+G+PB3Xq2&#10;tx6z14+A0hzhL7E8mTE+qLMpHeh3lPgy1kQXMxwrlzSczcfQqxm/CBfLZQpCaVkW1mZjeUwdMY34&#10;vnXvzNkTCQHZe4azwljxgYs+Nr70drkPyEgiKqLcY3oCH2WZ+Dt9oaj723OKun70xW8A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SZSBGxoCAAAwBAAADgAAAAAAAAAAAAAAAAAuAgAAZHJzL2Uyb0RvYy54bWxQSwECLQAUAAYA&#10;CAAAACEAqnCLhdsAAAAEAQAADwAAAAAAAAAAAAAAAAB0BAAAZHJzL2Rvd25yZXYueG1sUEsFBgAA&#10;AAAEAAQA8wAAAHwFAAAAAA==&#10;" o:allowincell="f" filled="f" stroked="f" strokeweight=".5pt">
              <v:textbox style="mso-fit-shape-to-text:t">
                <w:txbxContent>
                  <w:p w14:paraId="06C2E0BC" w14:textId="5B9276FA"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DBEE" w14:textId="6BE41B8C" w:rsidR="00A14495" w:rsidRDefault="00525DD1">
    <w:pPr>
      <w:pStyle w:val="Footer"/>
    </w:pPr>
    <w:r>
      <w:rPr>
        <w:noProof/>
      </w:rPr>
      <mc:AlternateContent>
        <mc:Choice Requires="wps">
          <w:drawing>
            <wp:anchor distT="0" distB="0" distL="114300" distR="114300" simplePos="0" relativeHeight="251675648" behindDoc="0" locked="1" layoutInCell="0" allowOverlap="1" wp14:anchorId="41439DF9" wp14:editId="0703226F">
              <wp:simplePos x="0" y="0"/>
              <wp:positionH relativeFrom="margin">
                <wp:align>center</wp:align>
              </wp:positionH>
              <wp:positionV relativeFrom="bottomMargin">
                <wp:align>center</wp:align>
              </wp:positionV>
              <wp:extent cx="875665" cy="275590"/>
              <wp:effectExtent l="0" t="0" r="0" b="0"/>
              <wp:wrapNone/>
              <wp:docPr id="788689329" name="janusSEAL SC Foot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1D026" w14:textId="077C5A2A"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39DF9" id="_x0000_t202" coordsize="21600,21600" o:spt="202" path="m,l,21600r21600,l21600,xe">
              <v:stroke joinstyle="miter"/>
              <v:path gradientshapeok="t" o:connecttype="rect"/>
            </v:shapetype>
            <v:shape id="janusSEAL SC Footer" o:spid="_x0000_s1029" type="#_x0000_t202" style="position:absolute;margin-left:0;margin-top:0;width:68.95pt;height:21.7pt;z-index:2516756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dTFmhxoCAAAwBAAADgAAAAAAAAAAAAAAAAAuAgAAZHJzL2Uyb0RvYy54bWxQSwECLQAUAAYA&#10;CAAAACEAqnCLhdsAAAAEAQAADwAAAAAAAAAAAAAAAAB0BAAAZHJzL2Rvd25yZXYueG1sUEsFBgAA&#10;AAAEAAQA8wAAAHwFAAAAAA==&#10;" o:allowincell="f" filled="f" stroked="f" strokeweight=".5pt">
              <v:textbox style="mso-fit-shape-to-text:t">
                <w:txbxContent>
                  <w:p w14:paraId="7B71D026" w14:textId="077C5A2A"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E13525">
      <w:fldChar w:fldCharType="begin"/>
    </w:r>
    <w:r w:rsidR="00E13525">
      <w:instrText xml:space="preserve"> PAGE   \* MERGEFORMAT </w:instrText>
    </w:r>
    <w:r w:rsidR="00E13525">
      <w:fldChar w:fldCharType="separate"/>
    </w:r>
    <w:r w:rsidR="00C80477">
      <w:rPr>
        <w:noProof/>
      </w:rPr>
      <w:t>2</w:t>
    </w:r>
    <w:r w:rsidR="00E13525">
      <w:fldChar w:fldCharType="end"/>
    </w:r>
    <w:r w:rsidR="00E13525">
      <w:t xml:space="preserve">  </w:t>
    </w:r>
    <w:r w:rsidR="00D06EAD">
      <w:t xml:space="preserve">| </w:t>
    </w:r>
    <w:r w:rsidR="00E13525" w:rsidRPr="00A454BF">
      <w:t>Community Grants Hub</w:t>
    </w:r>
    <w:r w:rsidR="00E13525">
      <w:rPr>
        <w:noProof/>
        <w:lang w:eastAsia="en-AU"/>
      </w:rPr>
      <mc:AlternateContent>
        <mc:Choice Requires="wps">
          <w:drawing>
            <wp:anchor distT="0" distB="0" distL="114300" distR="114300" simplePos="0" relativeHeight="251666432" behindDoc="0" locked="1" layoutInCell="1" allowOverlap="1" wp14:anchorId="09480289" wp14:editId="1021E9AA">
              <wp:simplePos x="0" y="0"/>
              <wp:positionH relativeFrom="page">
                <wp:posOffset>719455</wp:posOffset>
              </wp:positionH>
              <wp:positionV relativeFrom="page">
                <wp:posOffset>10185400</wp:posOffset>
              </wp:positionV>
              <wp:extent cx="6119495" cy="0"/>
              <wp:effectExtent l="0" t="0" r="0" b="0"/>
              <wp:wrapNone/>
              <wp:docPr id="80" name="Straight Connector 80"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C00FC7" id="Straight Connector 80" o:spid="_x0000_s1026" alt="Title: Graphic Element - Description: Line"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2pt" to="538.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" strokecolor="black [3213]" strokeweight=".5pt">
              <w10:wrap anchorx="page" anchory="page"/>
              <w10:anchorlock/>
            </v:line>
          </w:pict>
        </mc:Fallback>
      </mc:AlternateContent>
    </w:r>
    <w:r w:rsidR="00F60E81">
      <w:tab/>
    </w:r>
    <w:r w:rsidR="004F32AB">
      <w:tab/>
      <w:t xml:space="preserve">Version: </w:t>
    </w:r>
    <w:r w:rsidR="00992D69">
      <w:t>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45BB" w14:textId="3826F3C4" w:rsidR="00D91B18" w:rsidRDefault="00525DD1">
    <w:pPr>
      <w:pStyle w:val="Footer"/>
    </w:pPr>
    <w:r>
      <w:rPr>
        <w:noProof/>
      </w:rPr>
      <mc:AlternateContent>
        <mc:Choice Requires="wps">
          <w:drawing>
            <wp:anchor distT="0" distB="0" distL="114300" distR="114300" simplePos="0" relativeHeight="251676672" behindDoc="0" locked="1" layoutInCell="0" allowOverlap="1" wp14:anchorId="425FBE7C" wp14:editId="4ACB3397">
              <wp:simplePos x="0" y="0"/>
              <wp:positionH relativeFrom="margin">
                <wp:align>center</wp:align>
              </wp:positionH>
              <wp:positionV relativeFrom="bottomMargin">
                <wp:align>center</wp:align>
              </wp:positionV>
              <wp:extent cx="875665" cy="275590"/>
              <wp:effectExtent l="0" t="0" r="0" b="0"/>
              <wp:wrapNone/>
              <wp:docPr id="1395929318" name="janusSEAL SC F_First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01430" w14:textId="1845290F"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5FBE7C" id="_x0000_t202" coordsize="21600,21600" o:spt="202" path="m,l,21600r21600,l21600,xe">
              <v:stroke joinstyle="miter"/>
              <v:path gradientshapeok="t" o:connecttype="rect"/>
            </v:shapetype>
            <v:shape id="janusSEAL SC F_FirstPage" o:spid="_x0000_s1031" type="#_x0000_t202" style="position:absolute;margin-left:0;margin-top:0;width:68.95pt;height:21.7pt;z-index:25167667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7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V0vw8xhaqI07noCfeW75qsIc1&#10;8+GVOWQaB0L1hhdcpAKsBSeLkhrcr7/dx3gkAL2UtKickhqUNiXqh0Fi7keTSRRaOkzy2RgP7taz&#10;vfWYvX4ElOYIf4nlyYzxQZ1N6UC/o8SXsSa6mOFYuaThbD6GXs34RbhYLlMQSsuysDYby2PqiGnE&#10;9617Z86eSAjI3jOcFcaKD1z0sfGlt8t9QEYSURHlHtMT+CjLxN/pC0Xd355T1PWjL34D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f+PVexoCAAAwBAAADgAAAAAAAAAAAAAAAAAuAgAAZHJzL2Uyb0RvYy54bWxQSwECLQAUAAYA&#10;CAAAACEAqnCLhdsAAAAEAQAADwAAAAAAAAAAAAAAAAB0BAAAZHJzL2Rvd25yZXYueG1sUEsFBgAA&#10;AAAEAAQA8wAAAHwFAAAAAA==&#10;" o:allowincell="f" filled="f" stroked="f" strokeweight=".5pt">
              <v:textbox style="mso-fit-shape-to-text:t">
                <w:txbxContent>
                  <w:p w14:paraId="0DF01430" w14:textId="1845290F"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D91B18">
      <w:fldChar w:fldCharType="begin"/>
    </w:r>
    <w:r w:rsidR="00D91B18">
      <w:instrText xml:space="preserve"> PAGE   \* MERGEFORMAT </w:instrText>
    </w:r>
    <w:r w:rsidR="00D91B18">
      <w:fldChar w:fldCharType="separate"/>
    </w:r>
    <w:r w:rsidR="00C80477">
      <w:rPr>
        <w:noProof/>
      </w:rPr>
      <w:t>1</w:t>
    </w:r>
    <w:r w:rsidR="00D91B18">
      <w:fldChar w:fldCharType="end"/>
    </w:r>
    <w:r w:rsidR="00D91B18">
      <w:t xml:space="preserve">  </w:t>
    </w:r>
    <w:r w:rsidR="00D06EAD">
      <w:t xml:space="preserve">| </w:t>
    </w:r>
    <w:r w:rsidR="00D91B18" w:rsidRPr="00A454BF">
      <w:t>Community Grants Hub</w:t>
    </w:r>
    <w:r w:rsidR="00FC1C24">
      <w:tab/>
    </w:r>
    <w:r w:rsidR="00FC1C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9A06" w14:textId="77777777" w:rsidR="008C556B" w:rsidRDefault="008C556B" w:rsidP="00772718">
      <w:pPr>
        <w:spacing w:line="240" w:lineRule="auto"/>
      </w:pPr>
      <w:r>
        <w:separator/>
      </w:r>
    </w:p>
  </w:footnote>
  <w:footnote w:type="continuationSeparator" w:id="0">
    <w:p w14:paraId="632ECD98" w14:textId="77777777" w:rsidR="008C556B" w:rsidRDefault="008C556B" w:rsidP="00772718">
      <w:pPr>
        <w:spacing w:line="240" w:lineRule="auto"/>
      </w:pPr>
      <w:r>
        <w:continuationSeparator/>
      </w:r>
    </w:p>
  </w:footnote>
  <w:footnote w:id="1">
    <w:p w14:paraId="50EB2394" w14:textId="40DCB625" w:rsidR="00807430" w:rsidRPr="00807430" w:rsidRDefault="00807430">
      <w:pPr>
        <w:pStyle w:val="FootnoteText"/>
        <w:rPr>
          <w:lang w:val="en-US"/>
        </w:rPr>
      </w:pPr>
      <w:r>
        <w:rPr>
          <w:rStyle w:val="FootnoteReference"/>
        </w:rPr>
        <w:footnoteRef/>
      </w:r>
      <w:r>
        <w:t xml:space="preserve"> </w:t>
      </w:r>
      <w:r w:rsidRPr="00807430">
        <w:t>https://www.grants.gov.au/Fo/Show?FoUuid=0c963950-d2c0-48af-8f42-ac708865702c</w:t>
      </w:r>
    </w:p>
  </w:footnote>
  <w:footnote w:id="2">
    <w:p w14:paraId="3ACCAB8C" w14:textId="0AEA8008" w:rsidR="00807430" w:rsidRPr="00807430" w:rsidRDefault="00807430">
      <w:pPr>
        <w:pStyle w:val="FootnoteText"/>
        <w:rPr>
          <w:lang w:val="en-US"/>
        </w:rPr>
      </w:pPr>
      <w:r>
        <w:rPr>
          <w:rStyle w:val="FootnoteReference"/>
        </w:rPr>
        <w:footnoteRef/>
      </w:r>
      <w:r>
        <w:t xml:space="preserve"> </w:t>
      </w:r>
      <w:r w:rsidRPr="00807430">
        <w:t>https://www.communitygrants.gov.au/contact-us</w:t>
      </w:r>
    </w:p>
  </w:footnote>
  <w:footnote w:id="3">
    <w:p w14:paraId="70A38BD8" w14:textId="055D10FE" w:rsidR="00807430" w:rsidRPr="00807430" w:rsidRDefault="00807430">
      <w:pPr>
        <w:pStyle w:val="FootnoteText"/>
        <w:rPr>
          <w:lang w:val="en-US"/>
        </w:rPr>
      </w:pPr>
      <w:r>
        <w:rPr>
          <w:rStyle w:val="FootnoteReference"/>
        </w:rPr>
        <w:footnoteRef/>
      </w:r>
      <w:r>
        <w:t xml:space="preserve"> </w:t>
      </w:r>
      <w:r w:rsidRPr="00807430">
        <w:t>https://www.nationalredress.gov.au/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0891" w14:textId="04826FA8" w:rsidR="00525DD1" w:rsidRDefault="00525DD1">
    <w:pPr>
      <w:pStyle w:val="Header"/>
    </w:pPr>
    <w:r>
      <w:rPr>
        <w:noProof/>
      </w:rPr>
      <mc:AlternateContent>
        <mc:Choice Requires="wps">
          <w:drawing>
            <wp:anchor distT="0" distB="0" distL="114300" distR="114300" simplePos="0" relativeHeight="251674624" behindDoc="0" locked="1" layoutInCell="0" allowOverlap="1" wp14:anchorId="1B0220C7" wp14:editId="35F72247">
              <wp:simplePos x="0" y="0"/>
              <wp:positionH relativeFrom="margin">
                <wp:align>center</wp:align>
              </wp:positionH>
              <wp:positionV relativeFrom="topMargin">
                <wp:align>center</wp:align>
              </wp:positionV>
              <wp:extent cx="875665" cy="275590"/>
              <wp:effectExtent l="0" t="0" r="0" b="0"/>
              <wp:wrapNone/>
              <wp:docPr id="1773074128" name="janusSEAL SC H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57A72" w14:textId="2506F9A5"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0220C7" id="_x0000_t202" coordsize="21600,21600" o:spt="202" path="m,l,21600r21600,l21600,xe">
              <v:stroke joinstyle="miter"/>
              <v:path gradientshapeok="t" o:connecttype="rect"/>
            </v:shapetype>
            <v:shape id="janusSEAL SC H_EvenPage" o:spid="_x0000_s1026" type="#_x0000_t202" style="position:absolute;margin-left:0;margin-top:0;width:68.95pt;height:21.7pt;z-index:25167462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" o:allowincell="f" filled="f" stroked="f" strokeweight=".5pt">
              <v:textbox style="mso-fit-shape-to-text:t">
                <w:txbxContent>
                  <w:p w14:paraId="69157A72" w14:textId="2506F9A5"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57E7" w14:textId="27CFA25A" w:rsidR="00A14495" w:rsidRDefault="00525DD1">
    <w:pPr>
      <w:pStyle w:val="Header"/>
    </w:pPr>
    <w:r>
      <w:rPr>
        <w:noProof/>
        <w:lang w:eastAsia="en-AU"/>
      </w:rPr>
      <mc:AlternateContent>
        <mc:Choice Requires="wps">
          <w:drawing>
            <wp:anchor distT="0" distB="0" distL="114300" distR="114300" simplePos="0" relativeHeight="251672576" behindDoc="0" locked="1" layoutInCell="0" allowOverlap="1" wp14:anchorId="4BDA6E9C" wp14:editId="1BBE359B">
              <wp:simplePos x="0" y="0"/>
              <wp:positionH relativeFrom="margin">
                <wp:align>center</wp:align>
              </wp:positionH>
              <wp:positionV relativeFrom="page">
                <wp:posOffset>-635</wp:posOffset>
              </wp:positionV>
              <wp:extent cx="875665" cy="275590"/>
              <wp:effectExtent l="0" t="0" r="0" b="0"/>
              <wp:wrapSquare wrapText="bothSides"/>
              <wp:docPr id="1939859270" name="janusSEAL SC Head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wps:spPr>
                    <wps:txbx>
                      <w:txbxContent>
                        <w:p w14:paraId="4FF869CA" w14:textId="3F60FE51"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DA6E9C" id="_x0000_t202" coordsize="21600,21600" o:spt="202" path="m,l,21600r21600,l21600,xe">
              <v:stroke joinstyle="miter"/>
              <v:path gradientshapeok="t" o:connecttype="rect"/>
            </v:shapetype>
            <v:shape id="janusSEAL SC Header" o:spid="_x0000_s1027" type="#_x0000_t202" style="position:absolute;margin-left:0;margin-top:-.05pt;width:68.95pt;height:21.7pt;z-index:25167257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hlGA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" o:allowincell="f" filled="f" stroked="f" strokeweight=".5pt">
              <v:textbox style="mso-fit-shape-to-text:t">
                <w:txbxContent>
                  <w:p w14:paraId="4FF869CA" w14:textId="3F60FE51" w:rsidR="00525DD1" w:rsidRPr="00927EB7" w:rsidRDefault="00035C44" w:rsidP="006C2B54">
                    <w:pPr>
                      <w:jc w:val="center"/>
                      <w:rPr>
                        <w:rFonts w:ascii="Arial" w:hAnsi="Arial" w:cs="Arial"/>
                        <w:b/>
                        <w:color w:val="FF0000"/>
                        <w:sz w:val="28"/>
                      </w:rPr>
                    </w:pPr>
                    <w:r>
                      <w:rPr>
                        <w:rFonts w:ascii="Arial" w:hAnsi="Arial" w:cs="Arial"/>
                        <w:b/>
                        <w:color w:val="FF0000"/>
                        <w:sz w:val="28"/>
                      </w:rPr>
                      <w:t>OFFICIAL</w:t>
                    </w:r>
                  </w:p>
                </w:txbxContent>
              </v:textbox>
              <w10:wrap type="square"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419C" w14:textId="61386A5A" w:rsidR="00D91B18" w:rsidRPr="00886F88" w:rsidRDefault="00927EB7" w:rsidP="00992D69">
    <w:pPr>
      <w:pStyle w:val="Header"/>
      <w:pBdr>
        <w:bottom w:val="single" w:sz="4" w:space="9" w:color="auto"/>
      </w:pBdr>
      <w:spacing w:after="240"/>
      <w:rPr>
        <w:color w:val="C00000"/>
        <w:sz w:val="36"/>
        <w:szCs w:val="36"/>
      </w:rPr>
    </w:pPr>
    <w:r>
      <w:rPr>
        <w:noProof/>
        <w:color w:val="C00000"/>
        <w:sz w:val="36"/>
        <w:szCs w:val="36"/>
        <w:lang w:eastAsia="en-AU"/>
      </w:rPr>
      <mc:AlternateContent>
        <mc:Choice Requires="wps">
          <w:drawing>
            <wp:anchor distT="0" distB="0" distL="114300" distR="114300" simplePos="0" relativeHeight="251678720" behindDoc="0" locked="1" layoutInCell="0" allowOverlap="1" wp14:anchorId="25AE7BFE" wp14:editId="7695CA89">
              <wp:simplePos x="0" y="0"/>
              <wp:positionH relativeFrom="margin">
                <wp:align>center</wp:align>
              </wp:positionH>
              <wp:positionV relativeFrom="topMargin">
                <wp:align>center</wp:align>
              </wp:positionV>
              <wp:extent cx="1009015" cy="302260"/>
              <wp:effectExtent l="0" t="0" r="0" b="2540"/>
              <wp:wrapNone/>
              <wp:docPr id="1207958857" name="janusSEAL SC H_FirstPage"/>
              <wp:cNvGraphicFramePr/>
              <a:graphic xmlns:a="http://schemas.openxmlformats.org/drawingml/2006/main">
                <a:graphicData uri="http://schemas.microsoft.com/office/word/2010/wordprocessingShape">
                  <wps:wsp>
                    <wps:cNvSpPr txBox="1"/>
                    <wps:spPr>
                      <a:xfrm>
                        <a:off x="0" y="0"/>
                        <a:ext cx="1009015" cy="30226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BD2C94" w14:textId="069D7974" w:rsidR="00927EB7" w:rsidRPr="00927EB7" w:rsidRDefault="00035C44" w:rsidP="00927EB7">
                          <w:pPr>
                            <w:jc w:val="center"/>
                            <w:rPr>
                              <w:b/>
                              <w:color w:val="FF0000"/>
                              <w:sz w:val="28"/>
                            </w:rPr>
                          </w:pPr>
                          <w:r>
                            <w:rPr>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AE7BFE" id="_x0000_t202" coordsize="21600,21600" o:spt="202" path="m,l,21600r21600,l21600,xe">
              <v:stroke joinstyle="miter"/>
              <v:path gradientshapeok="t" o:connecttype="rect"/>
            </v:shapetype>
            <v:shape id="janusSEAL SC H_FirstPage" o:spid="_x0000_s1030" type="#_x0000_t202" style="position:absolute;margin-left:0;margin-top:0;width:79.45pt;height:23.8pt;z-index:25167872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" o:allowincell="f" filled="f" stroked="f" strokeweight=".5pt">
              <v:textbox style="mso-fit-shape-to-text:t">
                <w:txbxContent>
                  <w:p w14:paraId="66BD2C94" w14:textId="069D7974" w:rsidR="00927EB7" w:rsidRPr="00927EB7" w:rsidRDefault="00035C44" w:rsidP="00927EB7">
                    <w:pPr>
                      <w:jc w:val="center"/>
                      <w:rPr>
                        <w:b/>
                        <w:color w:val="FF0000"/>
                        <w:sz w:val="28"/>
                      </w:rPr>
                    </w:pPr>
                    <w:r>
                      <w:rPr>
                        <w:b/>
                        <w:color w:val="FF0000"/>
                        <w:sz w:val="28"/>
                      </w:rPr>
                      <w:t>OFFICIAL</w:t>
                    </w:r>
                  </w:p>
                </w:txbxContent>
              </v:textbox>
              <w10:wrap anchorx="margin" anchory="margin"/>
              <w10:anchorlock/>
            </v:shape>
          </w:pict>
        </mc:Fallback>
      </mc:AlternateContent>
    </w:r>
    <w:r w:rsidR="00992D69" w:rsidRPr="00886F88">
      <w:rPr>
        <w:noProof/>
        <w:color w:val="C00000"/>
        <w:sz w:val="36"/>
        <w:szCs w:val="36"/>
        <w:lang w:eastAsia="en-AU"/>
      </w:rPr>
      <w:drawing>
        <wp:anchor distT="0" distB="0" distL="114300" distR="114300" simplePos="0" relativeHeight="251671552" behindDoc="0" locked="0" layoutInCell="1" allowOverlap="1" wp14:anchorId="350B6741" wp14:editId="22062AB9">
          <wp:simplePos x="0" y="0"/>
          <wp:positionH relativeFrom="margin">
            <wp:posOffset>0</wp:posOffset>
          </wp:positionH>
          <wp:positionV relativeFrom="paragraph">
            <wp:posOffset>-145415</wp:posOffset>
          </wp:positionV>
          <wp:extent cx="6120130" cy="781050"/>
          <wp:effectExtent l="0" t="0" r="0" b="0"/>
          <wp:wrapThrough wrapText="bothSides">
            <wp:wrapPolygon edited="0">
              <wp:start x="0" y="0"/>
              <wp:lineTo x="0" y="21073"/>
              <wp:lineTo x="21515" y="21073"/>
              <wp:lineTo x="21515" y="0"/>
              <wp:lineTo x="0" y="0"/>
            </wp:wrapPolygon>
          </wp:wrapThrough>
          <wp:docPr id="882033394" name="Picture 1" descr="Australian Government and Community Grants Hu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33394" name="Picture 1" descr="Australian Government and Community Grants Hub logos"/>
                  <pic:cNvPicPr/>
                </pic:nvPicPr>
                <pic:blipFill>
                  <a:blip r:embed="rId1"/>
                  <a:stretch>
                    <a:fillRect/>
                  </a:stretch>
                </pic:blipFill>
                <pic:spPr>
                  <a:xfrm>
                    <a:off x="0" y="0"/>
                    <a:ext cx="6120130" cy="781050"/>
                  </a:xfrm>
                  <a:prstGeom prst="rect">
                    <a:avLst/>
                  </a:prstGeom>
                </pic:spPr>
              </pic:pic>
            </a:graphicData>
          </a:graphic>
          <wp14:sizeRelV relativeFrom="margin">
            <wp14:pctHeight>0</wp14:pctHeight>
          </wp14:sizeRelV>
        </wp:anchor>
      </w:drawing>
    </w:r>
    <w:r w:rsidR="00D91B18" w:rsidRPr="00886F88">
      <w:rPr>
        <w:noProof/>
        <w:color w:val="C00000"/>
        <w:sz w:val="36"/>
        <w:szCs w:val="36"/>
        <w:lang w:eastAsia="en-AU"/>
      </w:rPr>
      <mc:AlternateContent>
        <mc:Choice Requires="wps">
          <w:drawing>
            <wp:anchor distT="0" distB="0" distL="114300" distR="114300" simplePos="0" relativeHeight="251670528" behindDoc="0" locked="1" layoutInCell="1" allowOverlap="1" wp14:anchorId="75D2B3A0" wp14:editId="17CBB273">
              <wp:simplePos x="0" y="0"/>
              <wp:positionH relativeFrom="page">
                <wp:posOffset>719455</wp:posOffset>
              </wp:positionH>
              <wp:positionV relativeFrom="page">
                <wp:posOffset>10204450</wp:posOffset>
              </wp:positionV>
              <wp:extent cx="6119495" cy="0"/>
              <wp:effectExtent l="0" t="0" r="0" b="0"/>
              <wp:wrapNone/>
              <wp:docPr id="2" name="Straight Connector 2"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37A06A" id="Straight Connector 2" o:spid="_x0000_s1026" alt="Title: Graphic Element - Description: Line"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0DF"/>
    <w:multiLevelType w:val="hybridMultilevel"/>
    <w:tmpl w:val="A7F27A1A"/>
    <w:lvl w:ilvl="0" w:tplc="CCE61FD2">
      <w:start w:val="1"/>
      <w:numFmt w:val="bullet"/>
      <w:lvlText w:val=""/>
      <w:lvlJc w:val="left"/>
      <w:pPr>
        <w:ind w:left="502" w:hanging="360"/>
      </w:pPr>
      <w:rPr>
        <w:rFonts w:ascii="Wingdings" w:hAnsi="Wingdings" w:hint="default"/>
        <w:color w:val="2E4E90"/>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 w15:restartNumberingAfterBreak="0">
    <w:nsid w:val="03AD3414"/>
    <w:multiLevelType w:val="multilevel"/>
    <w:tmpl w:val="AB1A76A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0B5150AA"/>
    <w:multiLevelType w:val="multilevel"/>
    <w:tmpl w:val="A842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462C9"/>
    <w:multiLevelType w:val="hybridMultilevel"/>
    <w:tmpl w:val="06FC5DCC"/>
    <w:lvl w:ilvl="0" w:tplc="11C27E7C">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970432"/>
    <w:multiLevelType w:val="hybridMultilevel"/>
    <w:tmpl w:val="A6CC6802"/>
    <w:lvl w:ilvl="0" w:tplc="CCE61FD2">
      <w:start w:val="1"/>
      <w:numFmt w:val="bullet"/>
      <w:lvlText w:val=""/>
      <w:lvlJc w:val="left"/>
      <w:pPr>
        <w:ind w:left="1080" w:hanging="360"/>
      </w:pPr>
      <w:rPr>
        <w:rFonts w:ascii="Wingdings" w:hAnsi="Wingdings" w:hint="default"/>
        <w:color w:val="2E4E9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D100B7"/>
    <w:multiLevelType w:val="hybridMultilevel"/>
    <w:tmpl w:val="26E6878C"/>
    <w:lvl w:ilvl="0" w:tplc="ABDA6DAE">
      <w:start w:val="1"/>
      <w:numFmt w:val="decimal"/>
      <w:lvlText w:val="%1."/>
      <w:lvlJc w:val="left"/>
      <w:pPr>
        <w:ind w:left="1020" w:hanging="360"/>
      </w:pPr>
    </w:lvl>
    <w:lvl w:ilvl="1" w:tplc="13004216">
      <w:start w:val="1"/>
      <w:numFmt w:val="decimal"/>
      <w:lvlText w:val="%2."/>
      <w:lvlJc w:val="left"/>
      <w:pPr>
        <w:ind w:left="1020" w:hanging="360"/>
      </w:pPr>
    </w:lvl>
    <w:lvl w:ilvl="2" w:tplc="D2A0D4B4">
      <w:start w:val="1"/>
      <w:numFmt w:val="decimal"/>
      <w:lvlText w:val="%3."/>
      <w:lvlJc w:val="left"/>
      <w:pPr>
        <w:ind w:left="1020" w:hanging="360"/>
      </w:pPr>
    </w:lvl>
    <w:lvl w:ilvl="3" w:tplc="7CA0A316">
      <w:start w:val="1"/>
      <w:numFmt w:val="decimal"/>
      <w:lvlText w:val="%4."/>
      <w:lvlJc w:val="left"/>
      <w:pPr>
        <w:ind w:left="1020" w:hanging="360"/>
      </w:pPr>
    </w:lvl>
    <w:lvl w:ilvl="4" w:tplc="2CB0B344">
      <w:start w:val="1"/>
      <w:numFmt w:val="decimal"/>
      <w:lvlText w:val="%5."/>
      <w:lvlJc w:val="left"/>
      <w:pPr>
        <w:ind w:left="1020" w:hanging="360"/>
      </w:pPr>
    </w:lvl>
    <w:lvl w:ilvl="5" w:tplc="BD7CB08A">
      <w:start w:val="1"/>
      <w:numFmt w:val="decimal"/>
      <w:lvlText w:val="%6."/>
      <w:lvlJc w:val="left"/>
      <w:pPr>
        <w:ind w:left="1020" w:hanging="360"/>
      </w:pPr>
    </w:lvl>
    <w:lvl w:ilvl="6" w:tplc="4D4CAB4E">
      <w:start w:val="1"/>
      <w:numFmt w:val="decimal"/>
      <w:lvlText w:val="%7."/>
      <w:lvlJc w:val="left"/>
      <w:pPr>
        <w:ind w:left="1020" w:hanging="360"/>
      </w:pPr>
    </w:lvl>
    <w:lvl w:ilvl="7" w:tplc="7B48E164">
      <w:start w:val="1"/>
      <w:numFmt w:val="decimal"/>
      <w:lvlText w:val="%8."/>
      <w:lvlJc w:val="left"/>
      <w:pPr>
        <w:ind w:left="1020" w:hanging="360"/>
      </w:pPr>
    </w:lvl>
    <w:lvl w:ilvl="8" w:tplc="7B2EFA4C">
      <w:start w:val="1"/>
      <w:numFmt w:val="decimal"/>
      <w:lvlText w:val="%9."/>
      <w:lvlJc w:val="left"/>
      <w:pPr>
        <w:ind w:left="1020" w:hanging="360"/>
      </w:pPr>
    </w:lvl>
  </w:abstractNum>
  <w:abstractNum w:abstractNumId="7" w15:restartNumberingAfterBreak="0">
    <w:nsid w:val="2217741F"/>
    <w:multiLevelType w:val="multilevel"/>
    <w:tmpl w:val="CC5EEFC0"/>
    <w:styleLink w:val="Numbers"/>
    <w:lvl w:ilvl="0">
      <w:start w:val="1"/>
      <w:numFmt w:val="decimal"/>
      <w:pStyle w:val="Numbers1"/>
      <w:lvlText w:val="%1."/>
      <w:lvlJc w:val="left"/>
      <w:pPr>
        <w:ind w:left="454" w:hanging="454"/>
      </w:pPr>
      <w:rPr>
        <w:rFonts w:hint="default"/>
      </w:rPr>
    </w:lvl>
    <w:lvl w:ilvl="1">
      <w:start w:val="1"/>
      <w:numFmt w:val="decimal"/>
      <w:pStyle w:val="Numbers2"/>
      <w:lvlText w:val="%1.%2"/>
      <w:lvlJc w:val="left"/>
      <w:pPr>
        <w:ind w:left="567" w:hanging="567"/>
      </w:pPr>
      <w:rPr>
        <w:rFonts w:hint="default"/>
      </w:rPr>
    </w:lvl>
    <w:lvl w:ilvl="2">
      <w:start w:val="1"/>
      <w:numFmt w:val="lowerLetter"/>
      <w:pStyle w:val="Numbers3"/>
      <w:lvlText w:val="(%3)"/>
      <w:lvlJc w:val="left"/>
      <w:pPr>
        <w:ind w:left="907" w:hanging="34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2EE42CC"/>
    <w:multiLevelType w:val="hybridMultilevel"/>
    <w:tmpl w:val="E4AC206A"/>
    <w:lvl w:ilvl="0" w:tplc="C872347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226A92"/>
    <w:multiLevelType w:val="hybridMultilevel"/>
    <w:tmpl w:val="392A55FA"/>
    <w:lvl w:ilvl="0" w:tplc="BDBC859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441B5F"/>
    <w:multiLevelType w:val="hybridMultilevel"/>
    <w:tmpl w:val="6720B8BE"/>
    <w:lvl w:ilvl="0" w:tplc="0750DE5C">
      <w:start w:val="1"/>
      <w:numFmt w:val="bullet"/>
      <w:lvlText w:val=""/>
      <w:lvlJc w:val="left"/>
      <w:pPr>
        <w:ind w:left="833" w:hanging="360"/>
      </w:pPr>
      <w:rPr>
        <w:rFonts w:ascii="Symbol" w:hAnsi="Symbol" w:hint="default"/>
        <w:color w:val="000000" w:themeColor="text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2A2A39AF"/>
    <w:multiLevelType w:val="hybridMultilevel"/>
    <w:tmpl w:val="6F5EC286"/>
    <w:lvl w:ilvl="0" w:tplc="CCE61FD2">
      <w:start w:val="1"/>
      <w:numFmt w:val="bullet"/>
      <w:lvlText w:val=""/>
      <w:lvlJc w:val="left"/>
      <w:pPr>
        <w:ind w:left="720" w:hanging="360"/>
      </w:pPr>
      <w:rPr>
        <w:rFonts w:ascii="Wingdings" w:hAnsi="Wingdings" w:hint="default"/>
        <w:color w:val="2E4E90"/>
      </w:rPr>
    </w:lvl>
    <w:lvl w:ilvl="1" w:tplc="CAEA2648">
      <w:numFmt w:val="bullet"/>
      <w:lvlText w:val="•"/>
      <w:lvlJc w:val="left"/>
      <w:pPr>
        <w:ind w:left="1800" w:hanging="720"/>
      </w:pPr>
      <w:rPr>
        <w:rFonts w:ascii="Arial" w:eastAsiaTheme="maj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F95079"/>
    <w:multiLevelType w:val="hybridMultilevel"/>
    <w:tmpl w:val="13D06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1216D"/>
    <w:multiLevelType w:val="hybridMultilevel"/>
    <w:tmpl w:val="196C9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617917"/>
    <w:multiLevelType w:val="hybridMultilevel"/>
    <w:tmpl w:val="B180F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C91B74"/>
    <w:multiLevelType w:val="hybridMultilevel"/>
    <w:tmpl w:val="F266C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4772FA"/>
    <w:multiLevelType w:val="hybridMultilevel"/>
    <w:tmpl w:val="91DAC76C"/>
    <w:lvl w:ilvl="0" w:tplc="CCE61FD2">
      <w:start w:val="1"/>
      <w:numFmt w:val="bullet"/>
      <w:lvlText w:val=""/>
      <w:lvlJc w:val="left"/>
      <w:pPr>
        <w:ind w:left="502" w:hanging="360"/>
      </w:pPr>
      <w:rPr>
        <w:rFonts w:ascii="Wingdings" w:hAnsi="Wingdings" w:hint="default"/>
        <w:color w:val="2E4E90"/>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7" w15:restartNumberingAfterBreak="0">
    <w:nsid w:val="3896174A"/>
    <w:multiLevelType w:val="multilevel"/>
    <w:tmpl w:val="2818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456CC"/>
    <w:multiLevelType w:val="multilevel"/>
    <w:tmpl w:val="5224824E"/>
    <w:styleLink w:val="SectionNumbers"/>
    <w:lvl w:ilvl="0">
      <w:start w:val="1"/>
      <w:numFmt w:val="decimal"/>
      <w:pStyle w:val="PageHeading"/>
      <w:lvlText w:val="Section %1"/>
      <w:lvlJc w:val="left"/>
      <w:pPr>
        <w:tabs>
          <w:tab w:val="num" w:pos="3969"/>
        </w:tabs>
        <w:ind w:left="0" w:firstLine="0"/>
      </w:pPr>
      <w:rPr>
        <w:rFonts w:ascii="Georgia" w:hAnsi="Georgia" w:hint="default"/>
        <w:color w:val="CF0A2C" w:themeColor="accent1"/>
        <w:sz w:val="88"/>
      </w:rPr>
    </w:lvl>
    <w:lvl w:ilvl="1">
      <w:start w:val="1"/>
      <w:numFmt w:val="none"/>
      <w:lvlText w:val=""/>
      <w:lvlJc w:val="left"/>
      <w:pPr>
        <w:ind w:left="2835" w:hanging="2835"/>
      </w:pPr>
      <w:rPr>
        <w:rFonts w:hint="default"/>
      </w:rPr>
    </w:lvl>
    <w:lvl w:ilvl="2">
      <w:start w:val="1"/>
      <w:numFmt w:val="none"/>
      <w:lvlText w:val=""/>
      <w:lvlJc w:val="left"/>
      <w:pPr>
        <w:ind w:left="2835" w:hanging="2835"/>
      </w:pPr>
      <w:rPr>
        <w:rFonts w:hint="default"/>
      </w:rPr>
    </w:lvl>
    <w:lvl w:ilvl="3">
      <w:start w:val="1"/>
      <w:numFmt w:val="none"/>
      <w:lvlText w:val=""/>
      <w:lvlJc w:val="left"/>
      <w:pPr>
        <w:ind w:left="2835" w:hanging="2835"/>
      </w:pPr>
      <w:rPr>
        <w:rFonts w:hint="default"/>
      </w:rPr>
    </w:lvl>
    <w:lvl w:ilvl="4">
      <w:start w:val="1"/>
      <w:numFmt w:val="none"/>
      <w:lvlText w:val=""/>
      <w:lvlJc w:val="left"/>
      <w:pPr>
        <w:ind w:left="2835" w:hanging="2835"/>
      </w:pPr>
      <w:rPr>
        <w:rFonts w:hint="default"/>
      </w:rPr>
    </w:lvl>
    <w:lvl w:ilvl="5">
      <w:start w:val="1"/>
      <w:numFmt w:val="none"/>
      <w:lvlText w:val=""/>
      <w:lvlJc w:val="left"/>
      <w:pPr>
        <w:ind w:left="2835" w:hanging="2835"/>
      </w:pPr>
      <w:rPr>
        <w:rFonts w:hint="default"/>
      </w:rPr>
    </w:lvl>
    <w:lvl w:ilvl="6">
      <w:start w:val="1"/>
      <w:numFmt w:val="none"/>
      <w:lvlText w:val=""/>
      <w:lvlJc w:val="left"/>
      <w:pPr>
        <w:ind w:left="2835" w:hanging="2835"/>
      </w:pPr>
      <w:rPr>
        <w:rFonts w:hint="default"/>
      </w:rPr>
    </w:lvl>
    <w:lvl w:ilvl="7">
      <w:start w:val="1"/>
      <w:numFmt w:val="none"/>
      <w:lvlText w:val=""/>
      <w:lvlJc w:val="left"/>
      <w:pPr>
        <w:ind w:left="2835" w:hanging="2835"/>
      </w:pPr>
      <w:rPr>
        <w:rFonts w:hint="default"/>
      </w:rPr>
    </w:lvl>
    <w:lvl w:ilvl="8">
      <w:start w:val="1"/>
      <w:numFmt w:val="none"/>
      <w:lvlText w:val=""/>
      <w:lvlJc w:val="left"/>
      <w:pPr>
        <w:ind w:left="2835" w:hanging="2835"/>
      </w:pPr>
      <w:rPr>
        <w:rFonts w:hint="default"/>
      </w:rPr>
    </w:lvl>
  </w:abstractNum>
  <w:abstractNum w:abstractNumId="19" w15:restartNumberingAfterBreak="0">
    <w:nsid w:val="423E0EE6"/>
    <w:multiLevelType w:val="multilevel"/>
    <w:tmpl w:val="073E155E"/>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494E6B20"/>
    <w:multiLevelType w:val="hybridMultilevel"/>
    <w:tmpl w:val="0F569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283778"/>
    <w:multiLevelType w:val="hybridMultilevel"/>
    <w:tmpl w:val="37C862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F6176E5"/>
    <w:multiLevelType w:val="hybridMultilevel"/>
    <w:tmpl w:val="F1F26F22"/>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FB816C0"/>
    <w:multiLevelType w:val="hybridMultilevel"/>
    <w:tmpl w:val="0ABA0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100A9"/>
    <w:multiLevelType w:val="hybridMultilevel"/>
    <w:tmpl w:val="45263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F05E7A"/>
    <w:multiLevelType w:val="hybridMultilevel"/>
    <w:tmpl w:val="81DE8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3A3B13"/>
    <w:multiLevelType w:val="hybridMultilevel"/>
    <w:tmpl w:val="FFDA0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344DB0"/>
    <w:multiLevelType w:val="hybridMultilevel"/>
    <w:tmpl w:val="B38810B8"/>
    <w:lvl w:ilvl="0" w:tplc="CCE61FD2">
      <w:start w:val="1"/>
      <w:numFmt w:val="bullet"/>
      <w:lvlText w:val=""/>
      <w:lvlJc w:val="left"/>
      <w:pPr>
        <w:ind w:left="720" w:hanging="360"/>
      </w:pPr>
      <w:rPr>
        <w:rFonts w:ascii="Wingdings" w:hAnsi="Wingdings" w:hint="default"/>
        <w:color w:val="2E4E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8F3259"/>
    <w:multiLevelType w:val="hybridMultilevel"/>
    <w:tmpl w:val="7A08EA10"/>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B474DBA"/>
    <w:multiLevelType w:val="hybridMultilevel"/>
    <w:tmpl w:val="4DDC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5A13A4"/>
    <w:multiLevelType w:val="multilevel"/>
    <w:tmpl w:val="6810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5940D5"/>
    <w:multiLevelType w:val="multilevel"/>
    <w:tmpl w:val="702E1CCE"/>
    <w:styleLink w:val="Bullets"/>
    <w:lvl w:ilvl="0">
      <w:start w:val="1"/>
      <w:numFmt w:val="bullet"/>
      <w:pStyle w:val="Bullets1"/>
      <w:lvlText w:val=""/>
      <w:lvlJc w:val="left"/>
      <w:pPr>
        <w:ind w:left="680" w:hanging="226"/>
      </w:pPr>
      <w:rPr>
        <w:rFonts w:ascii="Symbol" w:hAnsi="Symbol" w:hint="default"/>
        <w:color w:val="000000" w:themeColor="text1"/>
      </w:rPr>
    </w:lvl>
    <w:lvl w:ilvl="1">
      <w:start w:val="1"/>
      <w:numFmt w:val="bullet"/>
      <w:pStyle w:val="Bullets2"/>
      <w:lvlText w:val="–"/>
      <w:lvlJc w:val="left"/>
      <w:pPr>
        <w:ind w:left="907" w:hanging="227"/>
      </w:pPr>
      <w:rPr>
        <w:rFonts w:ascii="HelveticaNeueLT Std Lt" w:hAnsi="HelveticaNeueLT Std Lt" w:hint="default"/>
        <w:color w:val="000000" w:themeColor="text1"/>
      </w:rPr>
    </w:lvl>
    <w:lvl w:ilvl="2">
      <w:start w:val="1"/>
      <w:numFmt w:val="bullet"/>
      <w:lvlText w:val=""/>
      <w:lvlJc w:val="left"/>
      <w:pPr>
        <w:ind w:left="1134" w:hanging="227"/>
      </w:pPr>
      <w:rPr>
        <w:rFonts w:ascii="Symbol" w:hAnsi="Symbol" w:hint="default"/>
        <w:color w:val="000000" w:themeColor="text1"/>
      </w:rPr>
    </w:lvl>
    <w:lvl w:ilvl="3">
      <w:start w:val="1"/>
      <w:numFmt w:val="bullet"/>
      <w:lvlText w:val="–"/>
      <w:lvlJc w:val="left"/>
      <w:pPr>
        <w:ind w:left="1927" w:hanging="340"/>
      </w:pPr>
      <w:rPr>
        <w:rFonts w:ascii="HelveticaNeueLT Std Lt" w:hAnsi="HelveticaNeueLT Std Lt" w:hint="default"/>
        <w:color w:val="000000" w:themeColor="text1"/>
      </w:rPr>
    </w:lvl>
    <w:lvl w:ilvl="4">
      <w:start w:val="1"/>
      <w:numFmt w:val="bullet"/>
      <w:lvlText w:val=""/>
      <w:lvlJc w:val="left"/>
      <w:pPr>
        <w:ind w:left="2267" w:hanging="340"/>
      </w:pPr>
      <w:rPr>
        <w:rFonts w:ascii="Symbol" w:hAnsi="Symbol" w:hint="default"/>
        <w:color w:val="000000" w:themeColor="text1"/>
      </w:rPr>
    </w:lvl>
    <w:lvl w:ilvl="5">
      <w:start w:val="1"/>
      <w:numFmt w:val="bullet"/>
      <w:lvlText w:val="–"/>
      <w:lvlJc w:val="left"/>
      <w:pPr>
        <w:ind w:left="2607" w:hanging="340"/>
      </w:pPr>
      <w:rPr>
        <w:rFonts w:ascii="HelveticaNeueLT Std Lt" w:hAnsi="HelveticaNeueLT Std Lt" w:hint="default"/>
        <w:color w:val="000000" w:themeColor="text1"/>
      </w:rPr>
    </w:lvl>
    <w:lvl w:ilvl="6">
      <w:start w:val="1"/>
      <w:numFmt w:val="bullet"/>
      <w:pStyle w:val="TableBullets1"/>
      <w:lvlText w:val=""/>
      <w:lvlJc w:val="left"/>
      <w:pPr>
        <w:ind w:left="340" w:hanging="227"/>
      </w:pPr>
      <w:rPr>
        <w:rFonts w:ascii="Symbol" w:hAnsi="Symbol" w:hint="default"/>
        <w:color w:val="000000" w:themeColor="text1"/>
      </w:rPr>
    </w:lvl>
    <w:lvl w:ilvl="7">
      <w:start w:val="1"/>
      <w:numFmt w:val="bullet"/>
      <w:pStyle w:val="TableBullets2"/>
      <w:lvlText w:val="–"/>
      <w:lvlJc w:val="left"/>
      <w:pPr>
        <w:ind w:left="567" w:hanging="227"/>
      </w:pPr>
      <w:rPr>
        <w:rFonts w:ascii="HelveticaNeueLT Std Lt" w:hAnsi="HelveticaNeueLT Std Lt" w:hint="default"/>
        <w:color w:val="000000" w:themeColor="text1"/>
      </w:rPr>
    </w:lvl>
    <w:lvl w:ilvl="8">
      <w:start w:val="1"/>
      <w:numFmt w:val="bullet"/>
      <w:lvlText w:val=""/>
      <w:lvlJc w:val="left"/>
      <w:pPr>
        <w:ind w:left="794" w:hanging="227"/>
      </w:pPr>
      <w:rPr>
        <w:rFonts w:ascii="Symbol" w:hAnsi="Symbol" w:hint="default"/>
        <w:color w:val="000000" w:themeColor="text1"/>
      </w:rPr>
    </w:lvl>
  </w:abstractNum>
  <w:abstractNum w:abstractNumId="32" w15:restartNumberingAfterBreak="0">
    <w:nsid w:val="6E201D21"/>
    <w:multiLevelType w:val="hybridMultilevel"/>
    <w:tmpl w:val="6C20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107305"/>
    <w:multiLevelType w:val="multilevel"/>
    <w:tmpl w:val="99EEC854"/>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Symbol" w:hAnsi="Symbol" w:hint="default"/>
      </w:rPr>
    </w:lvl>
    <w:lvl w:ilvl="2">
      <w:start w:val="1"/>
      <w:numFmt w:val="bullet"/>
      <w:pStyle w:val="Bullet3"/>
      <w:lvlText w:val="»"/>
      <w:lvlJc w:val="left"/>
      <w:pPr>
        <w:ind w:left="851" w:hanging="284"/>
      </w:pPr>
      <w:rPr>
        <w:rFonts w:ascii="Arial" w:hAnsi="Arial" w:cs="Times New Roman" w:hint="default"/>
      </w:rPr>
    </w:lvl>
    <w:lvl w:ilvl="3">
      <w:start w:val="1"/>
      <w:numFmt w:val="bullet"/>
      <w:lvlText w:val="o"/>
      <w:lvlJc w:val="left"/>
      <w:pPr>
        <w:ind w:left="1136" w:hanging="284"/>
      </w:pPr>
      <w:rPr>
        <w:rFonts w:ascii="Courier New" w:hAnsi="Courier New" w:cs="Courier New" w:hint="default"/>
      </w:r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34" w15:restartNumberingAfterBreak="0">
    <w:nsid w:val="746463F5"/>
    <w:multiLevelType w:val="hybridMultilevel"/>
    <w:tmpl w:val="DF660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F9361E"/>
    <w:multiLevelType w:val="hybridMultilevel"/>
    <w:tmpl w:val="B680C084"/>
    <w:lvl w:ilvl="0" w:tplc="236A072C">
      <w:numFmt w:val="bullet"/>
      <w:lvlText w:val="-"/>
      <w:lvlJc w:val="left"/>
      <w:pPr>
        <w:ind w:left="1800" w:hanging="360"/>
      </w:pPr>
      <w:rPr>
        <w:rFonts w:ascii="Arial" w:eastAsiaTheme="minorHAnsi"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600407356">
    <w:abstractNumId w:val="1"/>
  </w:num>
  <w:num w:numId="2" w16cid:durableId="701394891">
    <w:abstractNumId w:val="31"/>
  </w:num>
  <w:num w:numId="3" w16cid:durableId="222526132">
    <w:abstractNumId w:val="7"/>
  </w:num>
  <w:num w:numId="4" w16cid:durableId="588471040">
    <w:abstractNumId w:val="19"/>
  </w:num>
  <w:num w:numId="5" w16cid:durableId="1977449873">
    <w:abstractNumId w:val="18"/>
  </w:num>
  <w:num w:numId="6" w16cid:durableId="703872851">
    <w:abstractNumId w:val="12"/>
  </w:num>
  <w:num w:numId="7" w16cid:durableId="902377665">
    <w:abstractNumId w:val="8"/>
  </w:num>
  <w:num w:numId="8" w16cid:durableId="192115110">
    <w:abstractNumId w:val="28"/>
  </w:num>
  <w:num w:numId="9" w16cid:durableId="1525173105">
    <w:abstractNumId w:val="22"/>
  </w:num>
  <w:num w:numId="10" w16cid:durableId="1194541742">
    <w:abstractNumId w:val="3"/>
  </w:num>
  <w:num w:numId="11" w16cid:durableId="2042974972">
    <w:abstractNumId w:val="10"/>
  </w:num>
  <w:num w:numId="12" w16cid:durableId="1816677711">
    <w:abstractNumId w:val="3"/>
  </w:num>
  <w:num w:numId="13" w16cid:durableId="189076335">
    <w:abstractNumId w:val="32"/>
  </w:num>
  <w:num w:numId="14" w16cid:durableId="1977373658">
    <w:abstractNumId w:val="11"/>
  </w:num>
  <w:num w:numId="15" w16cid:durableId="2055152587">
    <w:abstractNumId w:val="5"/>
  </w:num>
  <w:num w:numId="16" w16cid:durableId="289480834">
    <w:abstractNumId w:val="26"/>
  </w:num>
  <w:num w:numId="17" w16cid:durableId="901450293">
    <w:abstractNumId w:val="25"/>
  </w:num>
  <w:num w:numId="18" w16cid:durableId="1106847171">
    <w:abstractNumId w:val="24"/>
  </w:num>
  <w:num w:numId="19" w16cid:durableId="1699428957">
    <w:abstractNumId w:val="21"/>
  </w:num>
  <w:num w:numId="20" w16cid:durableId="1629892809">
    <w:abstractNumId w:val="9"/>
  </w:num>
  <w:num w:numId="21" w16cid:durableId="465465297">
    <w:abstractNumId w:val="34"/>
  </w:num>
  <w:num w:numId="22" w16cid:durableId="2005208359">
    <w:abstractNumId w:val="30"/>
  </w:num>
  <w:num w:numId="23" w16cid:durableId="96684889">
    <w:abstractNumId w:val="23"/>
  </w:num>
  <w:num w:numId="24" w16cid:durableId="1926497864">
    <w:abstractNumId w:val="2"/>
  </w:num>
  <w:num w:numId="25" w16cid:durableId="895774233">
    <w:abstractNumId w:val="17"/>
  </w:num>
  <w:num w:numId="26" w16cid:durableId="835192981">
    <w:abstractNumId w:val="29"/>
  </w:num>
  <w:num w:numId="27" w16cid:durableId="196935957">
    <w:abstractNumId w:val="14"/>
  </w:num>
  <w:num w:numId="28" w16cid:durableId="2137942769">
    <w:abstractNumId w:val="6"/>
  </w:num>
  <w:num w:numId="29" w16cid:durableId="84961421">
    <w:abstractNumId w:val="15"/>
  </w:num>
  <w:num w:numId="30" w16cid:durableId="1921137957">
    <w:abstractNumId w:val="27"/>
  </w:num>
  <w:num w:numId="31" w16cid:durableId="1584290195">
    <w:abstractNumId w:val="4"/>
  </w:num>
  <w:num w:numId="32" w16cid:durableId="1286035335">
    <w:abstractNumId w:val="35"/>
  </w:num>
  <w:num w:numId="33" w16cid:durableId="1045368852">
    <w:abstractNumId w:val="16"/>
  </w:num>
  <w:num w:numId="34" w16cid:durableId="1984384774">
    <w:abstractNumId w:val="33"/>
  </w:num>
  <w:num w:numId="35" w16cid:durableId="1420104423">
    <w:abstractNumId w:val="20"/>
  </w:num>
  <w:num w:numId="36" w16cid:durableId="1822038864">
    <w:abstractNumId w:val="0"/>
  </w:num>
  <w:num w:numId="37" w16cid:durableId="470709916">
    <w:abstractNumId w:val="33"/>
  </w:num>
  <w:num w:numId="38" w16cid:durableId="1220239716">
    <w:abstractNumId w:val="33"/>
  </w:num>
  <w:num w:numId="39" w16cid:durableId="1906257643">
    <w:abstractNumId w:val="13"/>
  </w:num>
  <w:num w:numId="40" w16cid:durableId="6246557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outline"/>
  <w:zoom w:percent="9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004"/>
    <w:rsid w:val="00000555"/>
    <w:rsid w:val="00000722"/>
    <w:rsid w:val="00000A51"/>
    <w:rsid w:val="00004A79"/>
    <w:rsid w:val="0000770B"/>
    <w:rsid w:val="00007DE9"/>
    <w:rsid w:val="00015AE4"/>
    <w:rsid w:val="00023E5B"/>
    <w:rsid w:val="000255CB"/>
    <w:rsid w:val="00027615"/>
    <w:rsid w:val="0003018E"/>
    <w:rsid w:val="00030C4C"/>
    <w:rsid w:val="00033BC3"/>
    <w:rsid w:val="00035C44"/>
    <w:rsid w:val="00044E09"/>
    <w:rsid w:val="000455E3"/>
    <w:rsid w:val="0004784D"/>
    <w:rsid w:val="000535A3"/>
    <w:rsid w:val="00053A00"/>
    <w:rsid w:val="00053DC5"/>
    <w:rsid w:val="000551F5"/>
    <w:rsid w:val="000575F0"/>
    <w:rsid w:val="000769DF"/>
    <w:rsid w:val="00086F33"/>
    <w:rsid w:val="000A57BC"/>
    <w:rsid w:val="000B0EB6"/>
    <w:rsid w:val="000B4EE2"/>
    <w:rsid w:val="000B6C00"/>
    <w:rsid w:val="000C1F06"/>
    <w:rsid w:val="000E10A7"/>
    <w:rsid w:val="000F1DD1"/>
    <w:rsid w:val="000F28B8"/>
    <w:rsid w:val="000F3766"/>
    <w:rsid w:val="00100880"/>
    <w:rsid w:val="00106FC4"/>
    <w:rsid w:val="00111F0C"/>
    <w:rsid w:val="00120B80"/>
    <w:rsid w:val="00130FA0"/>
    <w:rsid w:val="001423AF"/>
    <w:rsid w:val="00145E2D"/>
    <w:rsid w:val="0016612C"/>
    <w:rsid w:val="001763D4"/>
    <w:rsid w:val="0018011E"/>
    <w:rsid w:val="00181433"/>
    <w:rsid w:val="001834DD"/>
    <w:rsid w:val="00191BCF"/>
    <w:rsid w:val="00197308"/>
    <w:rsid w:val="001A5D75"/>
    <w:rsid w:val="001C1898"/>
    <w:rsid w:val="001C53CE"/>
    <w:rsid w:val="001C5D96"/>
    <w:rsid w:val="001D0F03"/>
    <w:rsid w:val="001D13DB"/>
    <w:rsid w:val="001D341B"/>
    <w:rsid w:val="001E06FE"/>
    <w:rsid w:val="001E2EE4"/>
    <w:rsid w:val="001E3D2B"/>
    <w:rsid w:val="001E5415"/>
    <w:rsid w:val="001E66CE"/>
    <w:rsid w:val="001E692D"/>
    <w:rsid w:val="001F5567"/>
    <w:rsid w:val="001F6BE5"/>
    <w:rsid w:val="001F7B06"/>
    <w:rsid w:val="00202EB7"/>
    <w:rsid w:val="00217451"/>
    <w:rsid w:val="00221DC2"/>
    <w:rsid w:val="002277D8"/>
    <w:rsid w:val="00230D18"/>
    <w:rsid w:val="00243004"/>
    <w:rsid w:val="00244B48"/>
    <w:rsid w:val="00256CDA"/>
    <w:rsid w:val="002573D5"/>
    <w:rsid w:val="002600F2"/>
    <w:rsid w:val="00264E26"/>
    <w:rsid w:val="00280E74"/>
    <w:rsid w:val="00284E4B"/>
    <w:rsid w:val="00295364"/>
    <w:rsid w:val="002A2C77"/>
    <w:rsid w:val="002A41E1"/>
    <w:rsid w:val="002B6574"/>
    <w:rsid w:val="002D3419"/>
    <w:rsid w:val="002D4D48"/>
    <w:rsid w:val="002D6950"/>
    <w:rsid w:val="002E0AA1"/>
    <w:rsid w:val="002E1CCC"/>
    <w:rsid w:val="002E21D2"/>
    <w:rsid w:val="002F777D"/>
    <w:rsid w:val="002F7D3C"/>
    <w:rsid w:val="003015C0"/>
    <w:rsid w:val="00302D5E"/>
    <w:rsid w:val="00305720"/>
    <w:rsid w:val="0031098A"/>
    <w:rsid w:val="003131AB"/>
    <w:rsid w:val="00316AFF"/>
    <w:rsid w:val="003217BE"/>
    <w:rsid w:val="0032204D"/>
    <w:rsid w:val="0034044F"/>
    <w:rsid w:val="00347FD0"/>
    <w:rsid w:val="00351FCC"/>
    <w:rsid w:val="00352EE6"/>
    <w:rsid w:val="00355A5D"/>
    <w:rsid w:val="00355FF2"/>
    <w:rsid w:val="0035639D"/>
    <w:rsid w:val="00357632"/>
    <w:rsid w:val="003659D2"/>
    <w:rsid w:val="00373704"/>
    <w:rsid w:val="00374E68"/>
    <w:rsid w:val="00375661"/>
    <w:rsid w:val="00376001"/>
    <w:rsid w:val="0038129A"/>
    <w:rsid w:val="00392E2A"/>
    <w:rsid w:val="00394567"/>
    <w:rsid w:val="003A17CA"/>
    <w:rsid w:val="003B412F"/>
    <w:rsid w:val="003B5410"/>
    <w:rsid w:val="003D0647"/>
    <w:rsid w:val="003D1265"/>
    <w:rsid w:val="003D255E"/>
    <w:rsid w:val="003D3B1D"/>
    <w:rsid w:val="003D4B2C"/>
    <w:rsid w:val="003D59B5"/>
    <w:rsid w:val="003D5DBE"/>
    <w:rsid w:val="003E01D1"/>
    <w:rsid w:val="003F41BB"/>
    <w:rsid w:val="00400BAD"/>
    <w:rsid w:val="00404841"/>
    <w:rsid w:val="004070D3"/>
    <w:rsid w:val="00410238"/>
    <w:rsid w:val="00412059"/>
    <w:rsid w:val="004219FA"/>
    <w:rsid w:val="00422E02"/>
    <w:rsid w:val="00425633"/>
    <w:rsid w:val="00441E79"/>
    <w:rsid w:val="004431A2"/>
    <w:rsid w:val="00444032"/>
    <w:rsid w:val="0044643A"/>
    <w:rsid w:val="00450486"/>
    <w:rsid w:val="00451483"/>
    <w:rsid w:val="00454EB4"/>
    <w:rsid w:val="00461BE1"/>
    <w:rsid w:val="00464243"/>
    <w:rsid w:val="004709E9"/>
    <w:rsid w:val="00472379"/>
    <w:rsid w:val="004759BE"/>
    <w:rsid w:val="00483A58"/>
    <w:rsid w:val="00485D85"/>
    <w:rsid w:val="00486347"/>
    <w:rsid w:val="00490618"/>
    <w:rsid w:val="00494F1E"/>
    <w:rsid w:val="004A7A42"/>
    <w:rsid w:val="004B203A"/>
    <w:rsid w:val="004B5F40"/>
    <w:rsid w:val="004C7275"/>
    <w:rsid w:val="004C7D16"/>
    <w:rsid w:val="004D0860"/>
    <w:rsid w:val="004D700E"/>
    <w:rsid w:val="004D7F17"/>
    <w:rsid w:val="004E0670"/>
    <w:rsid w:val="004E7F37"/>
    <w:rsid w:val="004F203C"/>
    <w:rsid w:val="004F31BA"/>
    <w:rsid w:val="004F32AB"/>
    <w:rsid w:val="005118E4"/>
    <w:rsid w:val="0051195A"/>
    <w:rsid w:val="0051299F"/>
    <w:rsid w:val="00513E23"/>
    <w:rsid w:val="0052075D"/>
    <w:rsid w:val="00525DD1"/>
    <w:rsid w:val="00526B85"/>
    <w:rsid w:val="005306A1"/>
    <w:rsid w:val="00544751"/>
    <w:rsid w:val="00553A84"/>
    <w:rsid w:val="00563F88"/>
    <w:rsid w:val="00564C80"/>
    <w:rsid w:val="00565ADB"/>
    <w:rsid w:val="00567776"/>
    <w:rsid w:val="00571E8B"/>
    <w:rsid w:val="0057664E"/>
    <w:rsid w:val="00577685"/>
    <w:rsid w:val="00581244"/>
    <w:rsid w:val="0059000C"/>
    <w:rsid w:val="005943B5"/>
    <w:rsid w:val="005948DB"/>
    <w:rsid w:val="005A02A1"/>
    <w:rsid w:val="005B1528"/>
    <w:rsid w:val="005B4DF3"/>
    <w:rsid w:val="005B6071"/>
    <w:rsid w:val="005C120F"/>
    <w:rsid w:val="005D1A73"/>
    <w:rsid w:val="005D5DFD"/>
    <w:rsid w:val="005D7A24"/>
    <w:rsid w:val="005E1395"/>
    <w:rsid w:val="005E3A3D"/>
    <w:rsid w:val="00610E43"/>
    <w:rsid w:val="00616EBA"/>
    <w:rsid w:val="00620574"/>
    <w:rsid w:val="00621489"/>
    <w:rsid w:val="00622B47"/>
    <w:rsid w:val="00632C08"/>
    <w:rsid w:val="00654C42"/>
    <w:rsid w:val="006572E9"/>
    <w:rsid w:val="00662944"/>
    <w:rsid w:val="0067074A"/>
    <w:rsid w:val="00671C0E"/>
    <w:rsid w:val="00672994"/>
    <w:rsid w:val="00676360"/>
    <w:rsid w:val="006807C9"/>
    <w:rsid w:val="00687946"/>
    <w:rsid w:val="00690D85"/>
    <w:rsid w:val="00692EFD"/>
    <w:rsid w:val="00694FDB"/>
    <w:rsid w:val="006B2114"/>
    <w:rsid w:val="006C15C5"/>
    <w:rsid w:val="006C2B54"/>
    <w:rsid w:val="006D3DAD"/>
    <w:rsid w:val="006D4A4B"/>
    <w:rsid w:val="006E1C6A"/>
    <w:rsid w:val="006E3747"/>
    <w:rsid w:val="006E476C"/>
    <w:rsid w:val="006F6096"/>
    <w:rsid w:val="006F7B19"/>
    <w:rsid w:val="0070036D"/>
    <w:rsid w:val="00703A5C"/>
    <w:rsid w:val="00707E21"/>
    <w:rsid w:val="007123B2"/>
    <w:rsid w:val="00716D7B"/>
    <w:rsid w:val="00717E2D"/>
    <w:rsid w:val="00735AB8"/>
    <w:rsid w:val="00736A76"/>
    <w:rsid w:val="007405CC"/>
    <w:rsid w:val="00746FEE"/>
    <w:rsid w:val="00752C6B"/>
    <w:rsid w:val="0075396E"/>
    <w:rsid w:val="007562F4"/>
    <w:rsid w:val="00760CE6"/>
    <w:rsid w:val="00762F09"/>
    <w:rsid w:val="007719C9"/>
    <w:rsid w:val="00772718"/>
    <w:rsid w:val="007760F4"/>
    <w:rsid w:val="00784CBA"/>
    <w:rsid w:val="00785547"/>
    <w:rsid w:val="00787A56"/>
    <w:rsid w:val="007A3384"/>
    <w:rsid w:val="007A5295"/>
    <w:rsid w:val="007D30A8"/>
    <w:rsid w:val="007D4969"/>
    <w:rsid w:val="007D63F2"/>
    <w:rsid w:val="007E24C8"/>
    <w:rsid w:val="007F00B8"/>
    <w:rsid w:val="007F39FA"/>
    <w:rsid w:val="007F6391"/>
    <w:rsid w:val="008006B6"/>
    <w:rsid w:val="00807430"/>
    <w:rsid w:val="008143E8"/>
    <w:rsid w:val="00814FB1"/>
    <w:rsid w:val="00817C12"/>
    <w:rsid w:val="00820F20"/>
    <w:rsid w:val="0082528A"/>
    <w:rsid w:val="00825754"/>
    <w:rsid w:val="00833758"/>
    <w:rsid w:val="00835210"/>
    <w:rsid w:val="00842DC7"/>
    <w:rsid w:val="0084413D"/>
    <w:rsid w:val="00844C2D"/>
    <w:rsid w:val="00845DAA"/>
    <w:rsid w:val="00851FDD"/>
    <w:rsid w:val="0085293B"/>
    <w:rsid w:val="00854ACD"/>
    <w:rsid w:val="00861BB2"/>
    <w:rsid w:val="00866E1E"/>
    <w:rsid w:val="008708E3"/>
    <w:rsid w:val="0087438E"/>
    <w:rsid w:val="00884668"/>
    <w:rsid w:val="00886F88"/>
    <w:rsid w:val="0089407F"/>
    <w:rsid w:val="00894479"/>
    <w:rsid w:val="00895EB9"/>
    <w:rsid w:val="008A0034"/>
    <w:rsid w:val="008A025A"/>
    <w:rsid w:val="008A4069"/>
    <w:rsid w:val="008A5431"/>
    <w:rsid w:val="008B2B46"/>
    <w:rsid w:val="008C1E5B"/>
    <w:rsid w:val="008C556B"/>
    <w:rsid w:val="008D31D1"/>
    <w:rsid w:val="008E05BC"/>
    <w:rsid w:val="008F17B8"/>
    <w:rsid w:val="008F3CCF"/>
    <w:rsid w:val="008F623F"/>
    <w:rsid w:val="009005FA"/>
    <w:rsid w:val="00901750"/>
    <w:rsid w:val="00901A61"/>
    <w:rsid w:val="00902F29"/>
    <w:rsid w:val="00903A60"/>
    <w:rsid w:val="00913394"/>
    <w:rsid w:val="00921840"/>
    <w:rsid w:val="00927EB7"/>
    <w:rsid w:val="00931AD6"/>
    <w:rsid w:val="00932C87"/>
    <w:rsid w:val="009331B4"/>
    <w:rsid w:val="009345F1"/>
    <w:rsid w:val="00941177"/>
    <w:rsid w:val="00944BBB"/>
    <w:rsid w:val="00945DF5"/>
    <w:rsid w:val="0095141C"/>
    <w:rsid w:val="009547B6"/>
    <w:rsid w:val="00961072"/>
    <w:rsid w:val="00965EA5"/>
    <w:rsid w:val="0096623C"/>
    <w:rsid w:val="009707ED"/>
    <w:rsid w:val="00980BE5"/>
    <w:rsid w:val="00980F43"/>
    <w:rsid w:val="009838E5"/>
    <w:rsid w:val="00992D69"/>
    <w:rsid w:val="009A2F51"/>
    <w:rsid w:val="009A34F3"/>
    <w:rsid w:val="009B6C1C"/>
    <w:rsid w:val="009C37F3"/>
    <w:rsid w:val="009C6C53"/>
    <w:rsid w:val="009E1A74"/>
    <w:rsid w:val="009E6B53"/>
    <w:rsid w:val="009E750F"/>
    <w:rsid w:val="009F4968"/>
    <w:rsid w:val="00A02134"/>
    <w:rsid w:val="00A04D96"/>
    <w:rsid w:val="00A0629B"/>
    <w:rsid w:val="00A137F4"/>
    <w:rsid w:val="00A14495"/>
    <w:rsid w:val="00A16BE1"/>
    <w:rsid w:val="00A232AB"/>
    <w:rsid w:val="00A24F65"/>
    <w:rsid w:val="00A378F1"/>
    <w:rsid w:val="00A42106"/>
    <w:rsid w:val="00A44D10"/>
    <w:rsid w:val="00A453D7"/>
    <w:rsid w:val="00A454BF"/>
    <w:rsid w:val="00A52E3A"/>
    <w:rsid w:val="00A543D4"/>
    <w:rsid w:val="00A61A1A"/>
    <w:rsid w:val="00A72242"/>
    <w:rsid w:val="00A814CB"/>
    <w:rsid w:val="00A86258"/>
    <w:rsid w:val="00A90D1B"/>
    <w:rsid w:val="00AC144D"/>
    <w:rsid w:val="00AC474F"/>
    <w:rsid w:val="00AD70E2"/>
    <w:rsid w:val="00AF55F8"/>
    <w:rsid w:val="00B10ABA"/>
    <w:rsid w:val="00B303E4"/>
    <w:rsid w:val="00B37273"/>
    <w:rsid w:val="00B420D4"/>
    <w:rsid w:val="00B43CFE"/>
    <w:rsid w:val="00B57910"/>
    <w:rsid w:val="00B91B21"/>
    <w:rsid w:val="00B952F6"/>
    <w:rsid w:val="00BA202A"/>
    <w:rsid w:val="00BA6E16"/>
    <w:rsid w:val="00BB6CB0"/>
    <w:rsid w:val="00BC093A"/>
    <w:rsid w:val="00BC2B00"/>
    <w:rsid w:val="00BC4ACC"/>
    <w:rsid w:val="00BC4FCC"/>
    <w:rsid w:val="00BD02F8"/>
    <w:rsid w:val="00BD0B44"/>
    <w:rsid w:val="00BF3440"/>
    <w:rsid w:val="00BF527C"/>
    <w:rsid w:val="00BF6554"/>
    <w:rsid w:val="00C04432"/>
    <w:rsid w:val="00C06ED8"/>
    <w:rsid w:val="00C1488E"/>
    <w:rsid w:val="00C217A8"/>
    <w:rsid w:val="00C25C42"/>
    <w:rsid w:val="00C31B1C"/>
    <w:rsid w:val="00C4188F"/>
    <w:rsid w:val="00C435BE"/>
    <w:rsid w:val="00C511D5"/>
    <w:rsid w:val="00C54BFB"/>
    <w:rsid w:val="00C62FDA"/>
    <w:rsid w:val="00C732D0"/>
    <w:rsid w:val="00C80477"/>
    <w:rsid w:val="00C819A4"/>
    <w:rsid w:val="00C81C49"/>
    <w:rsid w:val="00C81CC0"/>
    <w:rsid w:val="00C824AE"/>
    <w:rsid w:val="00C84EA8"/>
    <w:rsid w:val="00C92998"/>
    <w:rsid w:val="00C95B28"/>
    <w:rsid w:val="00CA444B"/>
    <w:rsid w:val="00CA720A"/>
    <w:rsid w:val="00CC5440"/>
    <w:rsid w:val="00CC60EB"/>
    <w:rsid w:val="00CD0003"/>
    <w:rsid w:val="00CD0F4A"/>
    <w:rsid w:val="00CD1366"/>
    <w:rsid w:val="00CD4313"/>
    <w:rsid w:val="00CD5746"/>
    <w:rsid w:val="00CD5925"/>
    <w:rsid w:val="00CE0775"/>
    <w:rsid w:val="00CE557A"/>
    <w:rsid w:val="00CF00AD"/>
    <w:rsid w:val="00CF0CA5"/>
    <w:rsid w:val="00CF130E"/>
    <w:rsid w:val="00D031B2"/>
    <w:rsid w:val="00D05A86"/>
    <w:rsid w:val="00D05B2E"/>
    <w:rsid w:val="00D06EAD"/>
    <w:rsid w:val="00D130CA"/>
    <w:rsid w:val="00D1410C"/>
    <w:rsid w:val="00D3434A"/>
    <w:rsid w:val="00D40D16"/>
    <w:rsid w:val="00D433F8"/>
    <w:rsid w:val="00D523F4"/>
    <w:rsid w:val="00D548F0"/>
    <w:rsid w:val="00D57F79"/>
    <w:rsid w:val="00D64FAC"/>
    <w:rsid w:val="00D65704"/>
    <w:rsid w:val="00D668F6"/>
    <w:rsid w:val="00D670D8"/>
    <w:rsid w:val="00D67275"/>
    <w:rsid w:val="00D71F9D"/>
    <w:rsid w:val="00D741F9"/>
    <w:rsid w:val="00D7638B"/>
    <w:rsid w:val="00D8165D"/>
    <w:rsid w:val="00D84875"/>
    <w:rsid w:val="00D8555C"/>
    <w:rsid w:val="00D86F24"/>
    <w:rsid w:val="00D904F0"/>
    <w:rsid w:val="00D91378"/>
    <w:rsid w:val="00D91B18"/>
    <w:rsid w:val="00D930FB"/>
    <w:rsid w:val="00D95D89"/>
    <w:rsid w:val="00DC0747"/>
    <w:rsid w:val="00DC2647"/>
    <w:rsid w:val="00DC316D"/>
    <w:rsid w:val="00DD1408"/>
    <w:rsid w:val="00DD26B8"/>
    <w:rsid w:val="00DD356D"/>
    <w:rsid w:val="00DD6735"/>
    <w:rsid w:val="00DD72DE"/>
    <w:rsid w:val="00DE1901"/>
    <w:rsid w:val="00DF136A"/>
    <w:rsid w:val="00DF51FA"/>
    <w:rsid w:val="00E0448C"/>
    <w:rsid w:val="00E10B3D"/>
    <w:rsid w:val="00E114EC"/>
    <w:rsid w:val="00E13525"/>
    <w:rsid w:val="00E1754A"/>
    <w:rsid w:val="00E24A5E"/>
    <w:rsid w:val="00E261E8"/>
    <w:rsid w:val="00E47250"/>
    <w:rsid w:val="00E47ADA"/>
    <w:rsid w:val="00E61535"/>
    <w:rsid w:val="00E70429"/>
    <w:rsid w:val="00E73341"/>
    <w:rsid w:val="00E735A4"/>
    <w:rsid w:val="00E73F55"/>
    <w:rsid w:val="00E74266"/>
    <w:rsid w:val="00E7480B"/>
    <w:rsid w:val="00E777B7"/>
    <w:rsid w:val="00E8246B"/>
    <w:rsid w:val="00E84012"/>
    <w:rsid w:val="00E86AD5"/>
    <w:rsid w:val="00E87631"/>
    <w:rsid w:val="00E876E3"/>
    <w:rsid w:val="00E9373C"/>
    <w:rsid w:val="00EA0724"/>
    <w:rsid w:val="00EA24EB"/>
    <w:rsid w:val="00EA39CD"/>
    <w:rsid w:val="00EA6251"/>
    <w:rsid w:val="00EB6414"/>
    <w:rsid w:val="00EC4A68"/>
    <w:rsid w:val="00EC4CBE"/>
    <w:rsid w:val="00ED2669"/>
    <w:rsid w:val="00ED4433"/>
    <w:rsid w:val="00EE36C4"/>
    <w:rsid w:val="00EE3BA6"/>
    <w:rsid w:val="00EE5747"/>
    <w:rsid w:val="00EE5B38"/>
    <w:rsid w:val="00EF3804"/>
    <w:rsid w:val="00EF5E05"/>
    <w:rsid w:val="00F001B4"/>
    <w:rsid w:val="00F00899"/>
    <w:rsid w:val="00F073CA"/>
    <w:rsid w:val="00F227AF"/>
    <w:rsid w:val="00F266F2"/>
    <w:rsid w:val="00F27370"/>
    <w:rsid w:val="00F40B00"/>
    <w:rsid w:val="00F41AAB"/>
    <w:rsid w:val="00F45BB8"/>
    <w:rsid w:val="00F46796"/>
    <w:rsid w:val="00F5341C"/>
    <w:rsid w:val="00F56954"/>
    <w:rsid w:val="00F56CF5"/>
    <w:rsid w:val="00F60E81"/>
    <w:rsid w:val="00F76062"/>
    <w:rsid w:val="00F80188"/>
    <w:rsid w:val="00F85F98"/>
    <w:rsid w:val="00F91037"/>
    <w:rsid w:val="00F94254"/>
    <w:rsid w:val="00F948AF"/>
    <w:rsid w:val="00FA1F45"/>
    <w:rsid w:val="00FA5A7B"/>
    <w:rsid w:val="00FB0566"/>
    <w:rsid w:val="00FB11B1"/>
    <w:rsid w:val="00FC1390"/>
    <w:rsid w:val="00FC1C24"/>
    <w:rsid w:val="00FD30D4"/>
    <w:rsid w:val="00FE00E8"/>
    <w:rsid w:val="00FE2A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79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uiPriority="4" w:qFormat="1"/>
    <w:lsdException w:name="heading 3" w:uiPriority="4"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98" w:unhideWhenUsed="1"/>
    <w:lsdException w:name="footer" w:uiPriority="98"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semiHidden/>
    <w:rsid w:val="00C824AE"/>
    <w:pPr>
      <w:spacing w:line="280" w:lineRule="atLeast"/>
    </w:pPr>
    <w:rPr>
      <w:rFonts w:asciiTheme="minorHAnsi" w:hAnsiTheme="minorHAnsi"/>
      <w:color w:val="000000" w:themeColor="text1"/>
      <w:sz w:val="22"/>
    </w:rPr>
  </w:style>
  <w:style w:type="paragraph" w:styleId="Heading1">
    <w:name w:val="heading 1"/>
    <w:next w:val="BodyText"/>
    <w:link w:val="Heading1Char"/>
    <w:uiPriority w:val="4"/>
    <w:qFormat/>
    <w:rsid w:val="005306A1"/>
    <w:pPr>
      <w:keepNext/>
      <w:keepLines/>
      <w:spacing w:before="600" w:after="240" w:line="440" w:lineRule="exact"/>
      <w:outlineLvl w:val="0"/>
    </w:pPr>
    <w:rPr>
      <w:rFonts w:ascii="Georgia" w:eastAsiaTheme="majorEastAsia" w:hAnsi="Georgia" w:cstheme="majorBidi"/>
      <w:bCs/>
      <w:color w:val="CF0A2C" w:themeColor="accent1"/>
      <w:sz w:val="36"/>
      <w:szCs w:val="28"/>
    </w:rPr>
  </w:style>
  <w:style w:type="paragraph" w:styleId="Heading2">
    <w:name w:val="heading 2"/>
    <w:next w:val="BodyText"/>
    <w:link w:val="Heading2Char"/>
    <w:uiPriority w:val="4"/>
    <w:qFormat/>
    <w:rsid w:val="00000A51"/>
    <w:pPr>
      <w:keepNext/>
      <w:keepLines/>
      <w:spacing w:before="400" w:after="120" w:line="288" w:lineRule="atLeast"/>
      <w:outlineLvl w:val="1"/>
    </w:pPr>
    <w:rPr>
      <w:rFonts w:asciiTheme="majorHAnsi" w:eastAsiaTheme="majorEastAsia" w:hAnsiTheme="majorHAnsi" w:cstheme="majorBidi"/>
      <w:b/>
      <w:bCs/>
      <w:color w:val="000000" w:themeColor="text1"/>
      <w:sz w:val="24"/>
      <w:szCs w:val="26"/>
    </w:rPr>
  </w:style>
  <w:style w:type="paragraph" w:styleId="Heading3">
    <w:name w:val="heading 3"/>
    <w:next w:val="BodyText"/>
    <w:link w:val="Heading3Char"/>
    <w:uiPriority w:val="4"/>
    <w:qFormat/>
    <w:rsid w:val="00000A51"/>
    <w:pPr>
      <w:keepNext/>
      <w:keepLines/>
      <w:spacing w:before="400" w:after="120" w:line="280" w:lineRule="atLeast"/>
      <w:outlineLvl w:val="2"/>
    </w:pPr>
    <w:rPr>
      <w:rFonts w:asciiTheme="majorHAnsi" w:eastAsiaTheme="majorEastAsia" w:hAnsiTheme="majorHAnsi" w:cstheme="majorBidi"/>
      <w:b/>
      <w:bCs/>
      <w:color w:val="000000" w:themeColor="text1"/>
      <w:sz w:val="22"/>
    </w:rPr>
  </w:style>
  <w:style w:type="paragraph" w:styleId="Heading4">
    <w:name w:val="heading 4"/>
    <w:next w:val="BodyText"/>
    <w:link w:val="Heading4Char"/>
    <w:uiPriority w:val="4"/>
    <w:semiHidden/>
    <w:qFormat/>
    <w:rsid w:val="00D64FAC"/>
    <w:pPr>
      <w:keepNext/>
      <w:keepLines/>
      <w:spacing w:before="200"/>
      <w:outlineLvl w:val="3"/>
    </w:pPr>
    <w:rPr>
      <w:rFonts w:asciiTheme="majorHAnsi" w:eastAsiaTheme="majorEastAsia" w:hAnsiTheme="majorHAnsi" w:cstheme="majorBidi"/>
      <w:bCs/>
      <w:iCs/>
      <w:color w:val="CF0A2C" w:themeColor="accent1"/>
    </w:rPr>
  </w:style>
  <w:style w:type="paragraph" w:styleId="Heading5">
    <w:name w:val="heading 5"/>
    <w:next w:val="BodyText"/>
    <w:link w:val="Heading5Char"/>
    <w:uiPriority w:val="4"/>
    <w:semiHidden/>
    <w:qFormat/>
    <w:rsid w:val="009345F1"/>
    <w:pPr>
      <w:keepNext/>
      <w:keepLines/>
      <w:spacing w:before="200"/>
      <w:outlineLvl w:val="4"/>
    </w:pPr>
    <w:rPr>
      <w:rFonts w:asciiTheme="majorHAnsi" w:eastAsiaTheme="majorEastAsia" w:hAnsiTheme="majorHAnsi" w:cstheme="majorBidi"/>
      <w:color w:val="660516"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660516"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FB11B1"/>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5306A1"/>
    <w:rPr>
      <w:rFonts w:ascii="Georgia" w:eastAsiaTheme="majorEastAsia" w:hAnsi="Georgia" w:cstheme="majorBidi"/>
      <w:bCs/>
      <w:color w:val="CF0A2C" w:themeColor="accent1"/>
      <w:sz w:val="36"/>
      <w:szCs w:val="28"/>
    </w:rPr>
  </w:style>
  <w:style w:type="paragraph" w:styleId="Footer">
    <w:name w:val="footer"/>
    <w:link w:val="Foot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FooterChar">
    <w:name w:val="Footer Char"/>
    <w:basedOn w:val="DefaultParagraphFont"/>
    <w:link w:val="Footer"/>
    <w:uiPriority w:val="98"/>
    <w:semiHidden/>
    <w:rsid w:val="00053A00"/>
    <w:rPr>
      <w:rFonts w:asciiTheme="majorHAnsi" w:hAnsiTheme="majorHAnsi"/>
      <w:b/>
      <w:color w:val="000000" w:themeColor="text1"/>
      <w:sz w:val="16"/>
    </w:rPr>
  </w:style>
  <w:style w:type="paragraph" w:styleId="Header">
    <w:name w:val="header"/>
    <w:link w:val="Head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HeaderChar">
    <w:name w:val="Header Char"/>
    <w:basedOn w:val="DefaultParagraphFont"/>
    <w:link w:val="Header"/>
    <w:uiPriority w:val="98"/>
    <w:semiHidden/>
    <w:rsid w:val="00053A00"/>
    <w:rPr>
      <w:rFonts w:asciiTheme="majorHAnsi" w:hAnsiTheme="majorHAnsi"/>
      <w:b/>
      <w:color w:val="000000" w:themeColor="text1"/>
      <w:sz w:val="16"/>
    </w:rPr>
  </w:style>
  <w:style w:type="character" w:customStyle="1" w:styleId="Heading2Char">
    <w:name w:val="Heading 2 Char"/>
    <w:basedOn w:val="DefaultParagraphFont"/>
    <w:link w:val="Heading2"/>
    <w:uiPriority w:val="4"/>
    <w:rsid w:val="00000A51"/>
    <w:rPr>
      <w:rFonts w:asciiTheme="majorHAnsi" w:eastAsiaTheme="majorEastAsia" w:hAnsiTheme="majorHAnsi" w:cstheme="majorBidi"/>
      <w:b/>
      <w:bCs/>
      <w:color w:val="000000" w:themeColor="text1"/>
      <w:sz w:val="24"/>
      <w:szCs w:val="26"/>
    </w:rPr>
  </w:style>
  <w:style w:type="paragraph" w:styleId="BodyText">
    <w:name w:val="Body Text"/>
    <w:link w:val="BodyTextChar"/>
    <w:qFormat/>
    <w:rsid w:val="00004A79"/>
    <w:pPr>
      <w:spacing w:before="120" w:after="140" w:line="280" w:lineRule="atLeast"/>
    </w:pPr>
    <w:rPr>
      <w:rFonts w:asciiTheme="minorHAnsi" w:hAnsiTheme="minorHAnsi"/>
      <w:color w:val="000000" w:themeColor="text1"/>
      <w:sz w:val="22"/>
    </w:rPr>
  </w:style>
  <w:style w:type="character" w:customStyle="1" w:styleId="BodyTextChar">
    <w:name w:val="Body Text Char"/>
    <w:basedOn w:val="DefaultParagraphFont"/>
    <w:link w:val="BodyText"/>
    <w:rsid w:val="00004A79"/>
    <w:rPr>
      <w:rFonts w:asciiTheme="minorHAnsi" w:hAnsiTheme="minorHAnsi"/>
      <w:color w:val="000000" w:themeColor="text1"/>
      <w:sz w:val="22"/>
    </w:rPr>
  </w:style>
  <w:style w:type="character" w:customStyle="1" w:styleId="Heading3Char">
    <w:name w:val="Heading 3 Char"/>
    <w:basedOn w:val="DefaultParagraphFont"/>
    <w:link w:val="Heading3"/>
    <w:uiPriority w:val="4"/>
    <w:rsid w:val="00000A51"/>
    <w:rPr>
      <w:rFonts w:asciiTheme="majorHAnsi" w:eastAsiaTheme="majorEastAsia" w:hAnsiTheme="majorHAnsi" w:cstheme="majorBidi"/>
      <w:b/>
      <w:bCs/>
      <w:color w:val="000000" w:themeColor="text1"/>
      <w:sz w:val="22"/>
    </w:rPr>
  </w:style>
  <w:style w:type="character" w:customStyle="1" w:styleId="Heading4Char">
    <w:name w:val="Heading 4 Char"/>
    <w:basedOn w:val="DefaultParagraphFont"/>
    <w:link w:val="Heading4"/>
    <w:uiPriority w:val="4"/>
    <w:semiHidden/>
    <w:rsid w:val="00044E09"/>
    <w:rPr>
      <w:rFonts w:asciiTheme="majorHAnsi" w:eastAsiaTheme="majorEastAsia" w:hAnsiTheme="majorHAnsi" w:cstheme="majorBidi"/>
      <w:bCs/>
      <w:iCs/>
      <w:color w:val="CF0A2C" w:themeColor="accent1"/>
    </w:rPr>
  </w:style>
  <w:style w:type="paragraph" w:styleId="Subtitle">
    <w:name w:val="Subtitle"/>
    <w:link w:val="SubtitleChar"/>
    <w:uiPriority w:val="37"/>
    <w:qFormat/>
    <w:rsid w:val="00B420D4"/>
    <w:pPr>
      <w:numPr>
        <w:ilvl w:val="1"/>
      </w:numPr>
      <w:pBdr>
        <w:bottom w:val="single" w:sz="4" w:space="22" w:color="000000" w:themeColor="text1"/>
      </w:pBdr>
      <w:spacing w:after="280" w:line="400" w:lineRule="atLeast"/>
    </w:pPr>
    <w:rPr>
      <w:rFonts w:asciiTheme="majorHAnsi" w:eastAsiaTheme="majorEastAsia" w:hAnsiTheme="majorHAnsi" w:cstheme="majorBidi"/>
      <w:iCs/>
      <w:color w:val="000000" w:themeColor="text1"/>
      <w:sz w:val="30"/>
      <w:szCs w:val="24"/>
    </w:rPr>
  </w:style>
  <w:style w:type="character" w:customStyle="1" w:styleId="SubtitleChar">
    <w:name w:val="Subtitle Char"/>
    <w:basedOn w:val="DefaultParagraphFont"/>
    <w:link w:val="Subtitle"/>
    <w:uiPriority w:val="37"/>
    <w:rsid w:val="00B420D4"/>
    <w:rPr>
      <w:rFonts w:asciiTheme="majorHAnsi" w:eastAsiaTheme="majorEastAsia" w:hAnsiTheme="majorHAnsi" w:cstheme="majorBidi"/>
      <w:iCs/>
      <w:color w:val="000000" w:themeColor="text1"/>
      <w:sz w:val="30"/>
      <w:szCs w:val="24"/>
    </w:rPr>
  </w:style>
  <w:style w:type="paragraph" w:styleId="Title">
    <w:name w:val="Title"/>
    <w:link w:val="TitleChar"/>
    <w:uiPriority w:val="36"/>
    <w:qFormat/>
    <w:rsid w:val="00B420D4"/>
    <w:pPr>
      <w:spacing w:after="140" w:line="1000" w:lineRule="exact"/>
      <w:contextualSpacing/>
    </w:pPr>
    <w:rPr>
      <w:rFonts w:ascii="Georgia" w:eastAsiaTheme="majorEastAsia" w:hAnsi="Georgia" w:cstheme="majorBidi"/>
      <w:color w:val="CF0A2C" w:themeColor="accent1"/>
      <w:kern w:val="28"/>
      <w:sz w:val="88"/>
      <w:szCs w:val="52"/>
    </w:rPr>
  </w:style>
  <w:style w:type="character" w:customStyle="1" w:styleId="TitleChar">
    <w:name w:val="Title Char"/>
    <w:basedOn w:val="DefaultParagraphFont"/>
    <w:link w:val="Title"/>
    <w:uiPriority w:val="36"/>
    <w:rsid w:val="00B420D4"/>
    <w:rPr>
      <w:rFonts w:ascii="Georgia" w:eastAsiaTheme="majorEastAsia" w:hAnsi="Georgia" w:cstheme="majorBidi"/>
      <w:color w:val="CF0A2C" w:themeColor="accent1"/>
      <w:kern w:val="28"/>
      <w:sz w:val="88"/>
      <w:szCs w:val="52"/>
    </w:rPr>
  </w:style>
  <w:style w:type="paragraph" w:styleId="Caption">
    <w:name w:val="caption"/>
    <w:basedOn w:val="Heading3"/>
    <w:next w:val="BodyText"/>
    <w:uiPriority w:val="14"/>
    <w:semiHidden/>
    <w:qFormat/>
    <w:rsid w:val="00044E09"/>
    <w:pPr>
      <w:spacing w:after="200"/>
    </w:pPr>
    <w:rPr>
      <w:bCs w:val="0"/>
      <w:szCs w:val="18"/>
    </w:rPr>
  </w:style>
  <w:style w:type="paragraph" w:styleId="Date">
    <w:name w:val="Date"/>
    <w:link w:val="DateChar"/>
    <w:uiPriority w:val="38"/>
    <w:semiHidden/>
    <w:rsid w:val="00000A51"/>
    <w:pPr>
      <w:spacing w:line="240" w:lineRule="atLeast"/>
    </w:pPr>
    <w:rPr>
      <w:rFonts w:asciiTheme="majorHAnsi" w:hAnsiTheme="majorHAnsi"/>
      <w:b/>
      <w:color w:val="000000" w:themeColor="text1"/>
    </w:rPr>
  </w:style>
  <w:style w:type="character" w:customStyle="1" w:styleId="DateChar">
    <w:name w:val="Date Char"/>
    <w:basedOn w:val="DefaultParagraphFont"/>
    <w:link w:val="Date"/>
    <w:uiPriority w:val="38"/>
    <w:semiHidden/>
    <w:rsid w:val="00A814CB"/>
    <w:rPr>
      <w:rFonts w:asciiTheme="majorHAnsi" w:hAnsiTheme="majorHAnsi"/>
      <w:b/>
      <w:color w:val="000000" w:themeColor="text1"/>
    </w:rPr>
  </w:style>
  <w:style w:type="paragraph" w:styleId="EndnoteText">
    <w:name w:val="endnote text"/>
    <w:basedOn w:val="BodyText"/>
    <w:link w:val="EndnoteTextChar"/>
    <w:uiPriority w:val="97"/>
    <w:semiHidden/>
    <w:rsid w:val="00EA0724"/>
  </w:style>
  <w:style w:type="character" w:customStyle="1" w:styleId="EndnoteTextChar">
    <w:name w:val="Endnote Text Char"/>
    <w:basedOn w:val="DefaultParagraphFont"/>
    <w:link w:val="EndnoteText"/>
    <w:uiPriority w:val="97"/>
    <w:semiHidden/>
    <w:rsid w:val="00EE5747"/>
    <w:rPr>
      <w:rFonts w:asciiTheme="minorHAnsi" w:hAnsiTheme="minorHAnsi"/>
    </w:rPr>
  </w:style>
  <w:style w:type="paragraph" w:styleId="FootnoteText">
    <w:name w:val="footnote text"/>
    <w:link w:val="FootnoteTextChar"/>
    <w:uiPriority w:val="97"/>
    <w:semiHidden/>
    <w:rsid w:val="0003018E"/>
    <w:pPr>
      <w:spacing w:after="70" w:line="220" w:lineRule="atLeast"/>
    </w:pPr>
    <w:rPr>
      <w:rFonts w:asciiTheme="minorHAnsi" w:hAnsiTheme="minorHAnsi"/>
      <w:color w:val="000000" w:themeColor="text1"/>
      <w:sz w:val="18"/>
    </w:rPr>
  </w:style>
  <w:style w:type="character" w:customStyle="1" w:styleId="FootnoteTextChar">
    <w:name w:val="Footnote Text Char"/>
    <w:basedOn w:val="DefaultParagraphFont"/>
    <w:link w:val="FootnoteText"/>
    <w:uiPriority w:val="97"/>
    <w:semiHidden/>
    <w:rsid w:val="00EE5747"/>
    <w:rPr>
      <w:rFonts w:asciiTheme="minorHAnsi" w:hAnsiTheme="minorHAnsi"/>
      <w:color w:val="000000" w:themeColor="text1"/>
      <w:sz w:val="18"/>
    </w:rPr>
  </w:style>
  <w:style w:type="paragraph" w:styleId="Quote">
    <w:name w:val="Quote"/>
    <w:link w:val="QuoteChar"/>
    <w:uiPriority w:val="9"/>
    <w:semiHidden/>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044E09"/>
    <w:rPr>
      <w:rFonts w:asciiTheme="minorHAnsi" w:hAnsiTheme="minorHAnsi"/>
      <w:i/>
      <w:iCs/>
      <w:color w:val="000000" w:themeColor="text1"/>
    </w:rPr>
  </w:style>
  <w:style w:type="paragraph" w:styleId="TableofFigures">
    <w:name w:val="table of figures"/>
    <w:uiPriority w:val="39"/>
    <w:semiHidden/>
    <w:rsid w:val="00EA0724"/>
    <w:rPr>
      <w:rFonts w:asciiTheme="minorHAnsi" w:hAnsiTheme="minorHAnsi"/>
    </w:rPr>
  </w:style>
  <w:style w:type="paragraph" w:styleId="TOC1">
    <w:name w:val="toc 1"/>
    <w:basedOn w:val="Heading2"/>
    <w:uiPriority w:val="39"/>
    <w:semiHidden/>
    <w:rsid w:val="003D0647"/>
    <w:pPr>
      <w:tabs>
        <w:tab w:val="left" w:pos="1361"/>
        <w:tab w:val="right" w:leader="dot" w:pos="9639"/>
      </w:tabs>
      <w:spacing w:before="280" w:after="140"/>
      <w:ind w:right="1361"/>
    </w:pPr>
  </w:style>
  <w:style w:type="paragraph" w:styleId="TOC2">
    <w:name w:val="toc 2"/>
    <w:basedOn w:val="Heading3"/>
    <w:uiPriority w:val="39"/>
    <w:semiHidden/>
    <w:rsid w:val="003D0647"/>
    <w:pPr>
      <w:tabs>
        <w:tab w:val="right" w:leader="dot" w:pos="9639"/>
      </w:tabs>
      <w:spacing w:before="140" w:after="0"/>
      <w:ind w:right="1361"/>
    </w:pPr>
  </w:style>
  <w:style w:type="paragraph" w:styleId="TOC3">
    <w:name w:val="toc 3"/>
    <w:basedOn w:val="BodyText"/>
    <w:uiPriority w:val="39"/>
    <w:semiHidden/>
    <w:rsid w:val="004F31BA"/>
    <w:pPr>
      <w:tabs>
        <w:tab w:val="right" w:leader="dot" w:pos="9639"/>
      </w:tabs>
      <w:spacing w:after="0"/>
      <w:ind w:left="454" w:right="1361"/>
    </w:pPr>
  </w:style>
  <w:style w:type="paragraph" w:styleId="TOCHeading">
    <w:name w:val="TOC Heading"/>
    <w:basedOn w:val="Heading1"/>
    <w:next w:val="BodyText"/>
    <w:uiPriority w:val="39"/>
    <w:semiHidden/>
    <w:rsid w:val="004F31BA"/>
    <w:pPr>
      <w:spacing w:before="0"/>
      <w:outlineLvl w:val="9"/>
    </w:pPr>
  </w:style>
  <w:style w:type="character" w:customStyle="1" w:styleId="Heading5Char">
    <w:name w:val="Heading 5 Char"/>
    <w:basedOn w:val="DefaultParagraphFont"/>
    <w:link w:val="Heading5"/>
    <w:uiPriority w:val="4"/>
    <w:semiHidden/>
    <w:rsid w:val="00044E09"/>
    <w:rPr>
      <w:rFonts w:asciiTheme="majorHAnsi" w:eastAsiaTheme="majorEastAsia" w:hAnsiTheme="majorHAnsi" w:cstheme="majorBidi"/>
      <w:color w:val="660516"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660516"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Bullets">
    <w:name w:val="Bullets"/>
    <w:basedOn w:val="NoList"/>
    <w:uiPriority w:val="99"/>
    <w:rsid w:val="004D700E"/>
    <w:pPr>
      <w:numPr>
        <w:numId w:val="2"/>
      </w:numPr>
    </w:pPr>
  </w:style>
  <w:style w:type="numbering" w:customStyle="1" w:styleId="Numbers">
    <w:name w:val="Numbers"/>
    <w:basedOn w:val="NoList"/>
    <w:uiPriority w:val="99"/>
    <w:rsid w:val="00C819A4"/>
    <w:pPr>
      <w:numPr>
        <w:numId w:val="3"/>
      </w:numPr>
    </w:pPr>
  </w:style>
  <w:style w:type="paragraph" w:customStyle="1" w:styleId="Bullets1">
    <w:name w:val="Bullets 1"/>
    <w:basedOn w:val="BodyText"/>
    <w:qFormat/>
    <w:rsid w:val="004D700E"/>
    <w:pPr>
      <w:numPr>
        <w:numId w:val="2"/>
      </w:numPr>
    </w:pPr>
  </w:style>
  <w:style w:type="paragraph" w:customStyle="1" w:styleId="Bullets2">
    <w:name w:val="Bullets 2"/>
    <w:basedOn w:val="BodyText"/>
    <w:qFormat/>
    <w:rsid w:val="004D700E"/>
    <w:pPr>
      <w:numPr>
        <w:ilvl w:val="1"/>
        <w:numId w:val="2"/>
      </w:numPr>
    </w:pPr>
  </w:style>
  <w:style w:type="paragraph" w:customStyle="1" w:styleId="Numbers1">
    <w:name w:val="Numbers 1"/>
    <w:basedOn w:val="Heading3"/>
    <w:uiPriority w:val="9"/>
    <w:qFormat/>
    <w:rsid w:val="00C819A4"/>
    <w:pPr>
      <w:numPr>
        <w:numId w:val="3"/>
      </w:numPr>
    </w:pPr>
  </w:style>
  <w:style w:type="paragraph" w:customStyle="1" w:styleId="Numbers2">
    <w:name w:val="Numbers 2"/>
    <w:basedOn w:val="BodyText"/>
    <w:uiPriority w:val="9"/>
    <w:qFormat/>
    <w:rsid w:val="00C819A4"/>
    <w:pPr>
      <w:numPr>
        <w:ilvl w:val="1"/>
        <w:numId w:val="3"/>
      </w:numPr>
    </w:pPr>
  </w:style>
  <w:style w:type="paragraph" w:customStyle="1" w:styleId="TableText">
    <w:name w:val="Table Text"/>
    <w:basedOn w:val="BodyText"/>
    <w:uiPriority w:val="19"/>
    <w:qFormat/>
    <w:rsid w:val="00884668"/>
    <w:pPr>
      <w:spacing w:before="40" w:after="100"/>
      <w:ind w:left="113" w:right="113"/>
    </w:pPr>
  </w:style>
  <w:style w:type="paragraph" w:customStyle="1" w:styleId="TableHeading">
    <w:name w:val="Table Heading"/>
    <w:basedOn w:val="TableText"/>
    <w:uiPriority w:val="21"/>
    <w:qFormat/>
    <w:rsid w:val="00000A51"/>
    <w:pPr>
      <w:keepNext/>
      <w:keepLines/>
      <w:spacing w:before="80" w:after="120"/>
    </w:pPr>
    <w:rPr>
      <w:rFonts w:asciiTheme="majorHAnsi" w:hAnsiTheme="majorHAnsi"/>
      <w:b/>
    </w:rPr>
  </w:style>
  <w:style w:type="paragraph" w:customStyle="1" w:styleId="TableBullets2">
    <w:name w:val="Table Bullets 2"/>
    <w:basedOn w:val="TableText"/>
    <w:uiPriority w:val="20"/>
    <w:qFormat/>
    <w:rsid w:val="004D700E"/>
    <w:pPr>
      <w:numPr>
        <w:ilvl w:val="7"/>
        <w:numId w:val="2"/>
      </w:numPr>
    </w:pPr>
  </w:style>
  <w:style w:type="paragraph" w:customStyle="1" w:styleId="TableBullets1">
    <w:name w:val="Table Bullets 1"/>
    <w:basedOn w:val="TableText"/>
    <w:uiPriority w:val="20"/>
    <w:qFormat/>
    <w:rsid w:val="004D700E"/>
    <w:pPr>
      <w:numPr>
        <w:ilvl w:val="6"/>
        <w:numId w:val="2"/>
      </w:numPr>
    </w:pPr>
  </w:style>
  <w:style w:type="paragraph" w:customStyle="1" w:styleId="TableNumbers1">
    <w:name w:val="Table Numbers 1"/>
    <w:basedOn w:val="TableText"/>
    <w:uiPriority w:val="20"/>
    <w:semiHidden/>
    <w:qFormat/>
    <w:rsid w:val="00EA6251"/>
    <w:pPr>
      <w:numPr>
        <w:numId w:val="4"/>
      </w:numPr>
    </w:pPr>
  </w:style>
  <w:style w:type="paragraph" w:customStyle="1" w:styleId="TableNumbers2">
    <w:name w:val="Table Numbers 2"/>
    <w:basedOn w:val="TableText"/>
    <w:uiPriority w:val="20"/>
    <w:semiHidden/>
    <w:qFormat/>
    <w:rsid w:val="00EA6251"/>
    <w:pPr>
      <w:numPr>
        <w:ilvl w:val="1"/>
        <w:numId w:val="4"/>
      </w:numPr>
    </w:pPr>
  </w:style>
  <w:style w:type="table" w:customStyle="1" w:styleId="CGHTableBanded">
    <w:name w:val="CGH Table Banded"/>
    <w:basedOn w:val="TableNormal"/>
    <w:uiPriority w:val="99"/>
    <w:rsid w:val="00BC4FCC"/>
    <w:rPr>
      <w:rFonts w:asciiTheme="minorHAnsi" w:hAnsiTheme="minorHAnsi"/>
    </w:rPr>
    <w:tblPr>
      <w:tblStyleRowBandSize w:val="1"/>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tblStylePr w:type="band1Horz">
      <w:tblPr/>
      <w:tcPr>
        <w:shd w:val="clear" w:color="auto" w:fill="DFE1DF" w:themeFill="text2"/>
      </w:tcPr>
    </w:tblStylePr>
  </w:style>
  <w:style w:type="numbering" w:customStyle="1" w:styleId="SectionNumbers">
    <w:name w:val="Section Numbers"/>
    <w:basedOn w:val="NoList"/>
    <w:uiPriority w:val="99"/>
    <w:rsid w:val="0004784D"/>
    <w:pPr>
      <w:numPr>
        <w:numId w:val="5"/>
      </w:numPr>
    </w:pPr>
  </w:style>
  <w:style w:type="character" w:styleId="Hyperlink">
    <w:name w:val="Hyperlink"/>
    <w:basedOn w:val="DefaultParagraphFont"/>
    <w:uiPriority w:val="99"/>
    <w:rsid w:val="003D0647"/>
    <w:rPr>
      <w:color w:val="0000FF" w:themeColor="hyperlink"/>
      <w:u w:val="single"/>
    </w:rPr>
  </w:style>
  <w:style w:type="paragraph" w:customStyle="1" w:styleId="Numbers3">
    <w:name w:val="Numbers 3"/>
    <w:basedOn w:val="BodyText"/>
    <w:link w:val="Numbers3Char"/>
    <w:uiPriority w:val="9"/>
    <w:qFormat/>
    <w:rsid w:val="00C819A4"/>
    <w:pPr>
      <w:numPr>
        <w:ilvl w:val="2"/>
        <w:numId w:val="3"/>
      </w:numPr>
    </w:pPr>
  </w:style>
  <w:style w:type="character" w:customStyle="1" w:styleId="Numbers3Char">
    <w:name w:val="Numbers 3 Char"/>
    <w:basedOn w:val="BodyTextChar"/>
    <w:link w:val="Numbers3"/>
    <w:uiPriority w:val="9"/>
    <w:rsid w:val="00C819A4"/>
    <w:rPr>
      <w:rFonts w:asciiTheme="minorHAnsi" w:hAnsiTheme="minorHAnsi"/>
      <w:color w:val="000000" w:themeColor="text1"/>
      <w:sz w:val="22"/>
    </w:rPr>
  </w:style>
  <w:style w:type="paragraph" w:customStyle="1" w:styleId="PageHeading">
    <w:name w:val="Page Heading"/>
    <w:basedOn w:val="Title"/>
    <w:next w:val="BodyText"/>
    <w:uiPriority w:val="4"/>
    <w:semiHidden/>
    <w:qFormat/>
    <w:rsid w:val="001E3D2B"/>
    <w:pPr>
      <w:pageBreakBefore/>
      <w:framePr w:w="9639" w:vSpace="340" w:wrap="notBeside" w:hAnchor="margin" w:yAlign="top"/>
      <w:numPr>
        <w:numId w:val="5"/>
      </w:numPr>
      <w:pBdr>
        <w:bottom w:val="single" w:sz="4" w:space="1" w:color="000000" w:themeColor="text1"/>
      </w:pBdr>
      <w:contextualSpacing w:val="0"/>
      <w:outlineLvl w:val="0"/>
    </w:pPr>
    <w:rPr>
      <w:color w:val="000000" w:themeColor="text1"/>
    </w:rPr>
  </w:style>
  <w:style w:type="character" w:customStyle="1" w:styleId="Bold">
    <w:name w:val="Bold"/>
    <w:uiPriority w:val="99"/>
    <w:semiHidden/>
    <w:qFormat/>
    <w:rsid w:val="00000A51"/>
    <w:rPr>
      <w:rFonts w:asciiTheme="majorHAnsi" w:hAnsiTheme="majorHAnsi"/>
      <w:b/>
    </w:rPr>
  </w:style>
  <w:style w:type="paragraph" w:customStyle="1" w:styleId="TableNote">
    <w:name w:val="Table Note"/>
    <w:basedOn w:val="FootnoteText"/>
    <w:uiPriority w:val="24"/>
    <w:qFormat/>
    <w:rsid w:val="00C84EA8"/>
    <w:pPr>
      <w:spacing w:before="70"/>
    </w:pPr>
  </w:style>
  <w:style w:type="paragraph" w:customStyle="1" w:styleId="BodyTextnospace">
    <w:name w:val="Body Text (no space)"/>
    <w:basedOn w:val="BodyText"/>
    <w:semiHidden/>
    <w:qFormat/>
    <w:rsid w:val="009331B4"/>
    <w:pPr>
      <w:spacing w:after="0"/>
    </w:pPr>
  </w:style>
  <w:style w:type="paragraph" w:customStyle="1" w:styleId="BodyTextindented">
    <w:name w:val="Body Text (indented)"/>
    <w:basedOn w:val="BodyText"/>
    <w:semiHidden/>
    <w:qFormat/>
    <w:rsid w:val="009331B4"/>
    <w:pPr>
      <w:ind w:left="454"/>
      <w:contextualSpacing/>
    </w:pPr>
  </w:style>
  <w:style w:type="character" w:customStyle="1" w:styleId="BoldAllCaps">
    <w:name w:val="Bold All Caps"/>
    <w:uiPriority w:val="1"/>
    <w:semiHidden/>
    <w:qFormat/>
    <w:rsid w:val="00000A51"/>
    <w:rPr>
      <w:rFonts w:asciiTheme="majorHAnsi" w:hAnsiTheme="majorHAnsi"/>
      <w:b/>
      <w:caps/>
      <w:smallCaps w:val="0"/>
    </w:rPr>
  </w:style>
  <w:style w:type="paragraph" w:customStyle="1" w:styleId="InfoText">
    <w:name w:val="Info Text"/>
    <w:uiPriority w:val="29"/>
    <w:semiHidden/>
    <w:rsid w:val="00D65704"/>
    <w:pPr>
      <w:spacing w:after="120" w:line="300" w:lineRule="atLeast"/>
    </w:pPr>
    <w:rPr>
      <w:rFonts w:asciiTheme="minorHAnsi" w:hAnsiTheme="minorHAnsi"/>
      <w:color w:val="000000" w:themeColor="text1"/>
      <w:sz w:val="22"/>
    </w:rPr>
  </w:style>
  <w:style w:type="paragraph" w:customStyle="1" w:styleId="InfoHeading">
    <w:name w:val="Info Heading"/>
    <w:basedOn w:val="InfoText"/>
    <w:uiPriority w:val="30"/>
    <w:semiHidden/>
    <w:rsid w:val="00000A51"/>
    <w:rPr>
      <w:rFonts w:asciiTheme="majorHAnsi" w:hAnsiTheme="majorHAnsi"/>
      <w:b/>
    </w:rPr>
  </w:style>
  <w:style w:type="paragraph" w:customStyle="1" w:styleId="Subheading">
    <w:name w:val="Subheading"/>
    <w:basedOn w:val="Heading3"/>
    <w:uiPriority w:val="4"/>
    <w:semiHidden/>
    <w:qFormat/>
    <w:rsid w:val="00D65704"/>
  </w:style>
  <w:style w:type="character" w:styleId="PlaceholderText">
    <w:name w:val="Placeholder Text"/>
    <w:basedOn w:val="DefaultParagraphFont"/>
    <w:uiPriority w:val="99"/>
    <w:semiHidden/>
    <w:rsid w:val="00A14495"/>
    <w:rPr>
      <w:color w:val="808080"/>
    </w:rPr>
  </w:style>
  <w:style w:type="table" w:customStyle="1" w:styleId="CGHPlain">
    <w:name w:val="CGH Plain"/>
    <w:basedOn w:val="TableNormal"/>
    <w:uiPriority w:val="99"/>
    <w:rsid w:val="00654C42"/>
    <w:rPr>
      <w:rFonts w:asciiTheme="minorHAnsi" w:hAnsiTheme="minorHAnsi"/>
    </w:rPr>
    <w:tblPr>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style>
  <w:style w:type="character" w:styleId="Strong">
    <w:name w:val="Strong"/>
    <w:basedOn w:val="DefaultParagraphFont"/>
    <w:uiPriority w:val="22"/>
    <w:qFormat/>
    <w:rsid w:val="00B952F6"/>
    <w:rPr>
      <w:rFonts w:ascii="Arial" w:hAnsi="Arial"/>
      <w:b/>
      <w:bCs/>
      <w:sz w:val="22"/>
    </w:rPr>
  </w:style>
  <w:style w:type="paragraph" w:styleId="ListParagraph">
    <w:name w:val="List Paragraph"/>
    <w:aliases w:val="List Paragraph11,Recommendation,Bullet Points,NFP GP Bulleted List,Bullet point"/>
    <w:basedOn w:val="Normal"/>
    <w:uiPriority w:val="34"/>
    <w:qFormat/>
    <w:rsid w:val="00243004"/>
    <w:pPr>
      <w:ind w:left="720"/>
      <w:contextualSpacing/>
    </w:pPr>
  </w:style>
  <w:style w:type="paragraph" w:customStyle="1" w:styleId="ListParagraph1">
    <w:name w:val="List Paragraph1"/>
    <w:basedOn w:val="ListParagraph"/>
    <w:uiPriority w:val="1"/>
    <w:qFormat/>
    <w:rsid w:val="00AD70E2"/>
    <w:pPr>
      <w:numPr>
        <w:numId w:val="10"/>
      </w:numPr>
      <w:spacing w:after="120" w:line="240" w:lineRule="auto"/>
    </w:pPr>
    <w:rPr>
      <w:rFonts w:eastAsia="Times New Roman"/>
      <w:color w:val="auto"/>
      <w:sz w:val="20"/>
      <w:szCs w:val="21"/>
      <w:lang w:eastAsia="en-AU"/>
    </w:rPr>
  </w:style>
  <w:style w:type="character" w:customStyle="1" w:styleId="ListParagraphChar">
    <w:name w:val="List Paragraph Char"/>
    <w:aliases w:val="List Paragraph11 Char,Recommendation Char,Bullet Points Char,NFP GP Bulleted List Char,Bullet point Char"/>
    <w:basedOn w:val="DefaultParagraphFont"/>
    <w:uiPriority w:val="34"/>
    <w:rsid w:val="00AD70E2"/>
    <w:rPr>
      <w:rFonts w:ascii="Arial" w:hAnsi="Arial"/>
    </w:rPr>
  </w:style>
  <w:style w:type="character" w:styleId="CommentReference">
    <w:name w:val="annotation reference"/>
    <w:basedOn w:val="DefaultParagraphFont"/>
    <w:uiPriority w:val="99"/>
    <w:semiHidden/>
    <w:unhideWhenUsed/>
    <w:rsid w:val="00F85F98"/>
    <w:rPr>
      <w:sz w:val="16"/>
      <w:szCs w:val="16"/>
    </w:rPr>
  </w:style>
  <w:style w:type="paragraph" w:styleId="CommentText">
    <w:name w:val="annotation text"/>
    <w:basedOn w:val="Normal"/>
    <w:link w:val="CommentTextChar"/>
    <w:uiPriority w:val="99"/>
    <w:unhideWhenUsed/>
    <w:rsid w:val="00F85F98"/>
    <w:pPr>
      <w:spacing w:line="240" w:lineRule="auto"/>
    </w:pPr>
    <w:rPr>
      <w:sz w:val="20"/>
    </w:rPr>
  </w:style>
  <w:style w:type="character" w:customStyle="1" w:styleId="CommentTextChar">
    <w:name w:val="Comment Text Char"/>
    <w:basedOn w:val="DefaultParagraphFont"/>
    <w:link w:val="CommentText"/>
    <w:uiPriority w:val="99"/>
    <w:rsid w:val="00F85F98"/>
    <w:rPr>
      <w:rFonts w:asciiTheme="minorHAnsi" w:hAnsiTheme="minorHAnsi"/>
      <w:color w:val="000000" w:themeColor="text1"/>
    </w:rPr>
  </w:style>
  <w:style w:type="paragraph" w:customStyle="1" w:styleId="Default">
    <w:name w:val="Default"/>
    <w:rsid w:val="00F85F9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34F3"/>
    <w:rPr>
      <w:b/>
      <w:bCs/>
    </w:rPr>
  </w:style>
  <w:style w:type="character" w:customStyle="1" w:styleId="CommentSubjectChar">
    <w:name w:val="Comment Subject Char"/>
    <w:basedOn w:val="CommentTextChar"/>
    <w:link w:val="CommentSubject"/>
    <w:uiPriority w:val="99"/>
    <w:semiHidden/>
    <w:rsid w:val="009A34F3"/>
    <w:rPr>
      <w:rFonts w:asciiTheme="minorHAnsi" w:hAnsiTheme="minorHAnsi"/>
      <w:b/>
      <w:bCs/>
      <w:color w:val="000000" w:themeColor="text1"/>
    </w:rPr>
  </w:style>
  <w:style w:type="paragraph" w:styleId="Revision">
    <w:name w:val="Revision"/>
    <w:hidden/>
    <w:uiPriority w:val="99"/>
    <w:semiHidden/>
    <w:rsid w:val="00563F88"/>
    <w:rPr>
      <w:rFonts w:asciiTheme="minorHAnsi" w:hAnsiTheme="minorHAnsi"/>
      <w:color w:val="000000" w:themeColor="text1"/>
      <w:sz w:val="22"/>
    </w:rPr>
  </w:style>
  <w:style w:type="paragraph" w:styleId="ListBullet">
    <w:name w:val="List Bullet"/>
    <w:basedOn w:val="Normal"/>
    <w:uiPriority w:val="99"/>
    <w:rsid w:val="00A232AB"/>
    <w:pPr>
      <w:numPr>
        <w:numId w:val="15"/>
      </w:numPr>
      <w:spacing w:before="40" w:after="80"/>
    </w:pPr>
    <w:rPr>
      <w:rFonts w:ascii="Arial" w:eastAsia="Times New Roman" w:hAnsi="Arial"/>
      <w:iCs/>
      <w:color w:val="auto"/>
      <w:sz w:val="20"/>
    </w:rPr>
  </w:style>
  <w:style w:type="character" w:customStyle="1" w:styleId="ui-provider">
    <w:name w:val="ui-provider"/>
    <w:basedOn w:val="DefaultParagraphFont"/>
    <w:rsid w:val="00E86AD5"/>
  </w:style>
  <w:style w:type="table" w:styleId="PlainTable1">
    <w:name w:val="Plain Table 1"/>
    <w:basedOn w:val="TableNormal"/>
    <w:uiPriority w:val="41"/>
    <w:rsid w:val="007E24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2204D"/>
    <w:rPr>
      <w:color w:val="800080" w:themeColor="followedHyperlink"/>
      <w:u w:val="single"/>
    </w:rPr>
  </w:style>
  <w:style w:type="paragraph" w:styleId="NormalWeb">
    <w:name w:val="Normal (Web)"/>
    <w:basedOn w:val="Normal"/>
    <w:uiPriority w:val="99"/>
    <w:unhideWhenUsed/>
    <w:rsid w:val="00927EB7"/>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styleId="FootnoteReference">
    <w:name w:val="footnote reference"/>
    <w:basedOn w:val="DefaultParagraphFont"/>
    <w:uiPriority w:val="99"/>
    <w:semiHidden/>
    <w:unhideWhenUsed/>
    <w:rsid w:val="00347FD0"/>
    <w:rPr>
      <w:vertAlign w:val="superscript"/>
    </w:rPr>
  </w:style>
  <w:style w:type="character" w:styleId="UnresolvedMention">
    <w:name w:val="Unresolved Mention"/>
    <w:basedOn w:val="DefaultParagraphFont"/>
    <w:uiPriority w:val="99"/>
    <w:semiHidden/>
    <w:unhideWhenUsed/>
    <w:rsid w:val="00902F29"/>
    <w:rPr>
      <w:color w:val="605E5C"/>
      <w:shd w:val="clear" w:color="auto" w:fill="E1DFDD"/>
    </w:rPr>
  </w:style>
  <w:style w:type="paragraph" w:customStyle="1" w:styleId="Bullet1">
    <w:name w:val="Bullet 1"/>
    <w:basedOn w:val="Normal"/>
    <w:qFormat/>
    <w:rsid w:val="00902F29"/>
    <w:pPr>
      <w:numPr>
        <w:numId w:val="34"/>
      </w:numPr>
      <w:suppressAutoHyphens/>
      <w:spacing w:before="120" w:after="60"/>
    </w:pPr>
    <w:rPr>
      <w:rFonts w:cstheme="minorBidi"/>
      <w:color w:val="auto"/>
      <w:szCs w:val="22"/>
    </w:rPr>
  </w:style>
  <w:style w:type="paragraph" w:customStyle="1" w:styleId="Bullet2">
    <w:name w:val="Bullet 2"/>
    <w:basedOn w:val="Bullet1"/>
    <w:qFormat/>
    <w:rsid w:val="00902F29"/>
    <w:pPr>
      <w:numPr>
        <w:ilvl w:val="1"/>
      </w:numPr>
    </w:pPr>
  </w:style>
  <w:style w:type="paragraph" w:customStyle="1" w:styleId="Bullet3">
    <w:name w:val="Bullet 3"/>
    <w:basedOn w:val="Bullet2"/>
    <w:qFormat/>
    <w:rsid w:val="00902F29"/>
    <w:pPr>
      <w:numPr>
        <w:ilvl w:val="2"/>
      </w:numPr>
    </w:pPr>
  </w:style>
  <w:style w:type="numbering" w:customStyle="1" w:styleId="BulletsList">
    <w:name w:val="Bullets List"/>
    <w:uiPriority w:val="99"/>
    <w:rsid w:val="00902F29"/>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8182">
      <w:bodyDiv w:val="1"/>
      <w:marLeft w:val="0"/>
      <w:marRight w:val="0"/>
      <w:marTop w:val="0"/>
      <w:marBottom w:val="0"/>
      <w:divBdr>
        <w:top w:val="none" w:sz="0" w:space="0" w:color="auto"/>
        <w:left w:val="none" w:sz="0" w:space="0" w:color="auto"/>
        <w:bottom w:val="none" w:sz="0" w:space="0" w:color="auto"/>
        <w:right w:val="none" w:sz="0" w:space="0" w:color="auto"/>
      </w:divBdr>
    </w:div>
    <w:div w:id="972490492">
      <w:bodyDiv w:val="1"/>
      <w:marLeft w:val="0"/>
      <w:marRight w:val="0"/>
      <w:marTop w:val="0"/>
      <w:marBottom w:val="0"/>
      <w:divBdr>
        <w:top w:val="none" w:sz="0" w:space="0" w:color="auto"/>
        <w:left w:val="none" w:sz="0" w:space="0" w:color="auto"/>
        <w:bottom w:val="none" w:sz="0" w:space="0" w:color="auto"/>
        <w:right w:val="none" w:sz="0" w:space="0" w:color="auto"/>
      </w:divBdr>
    </w:div>
    <w:div w:id="18672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ationalredress.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mmunitygrants.gov.au/contact-u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upport@communitygrants.gov.a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rants.gov.au/Fo/Show?FoUuid=0c963950-d2c0-48af-8f42-ac708865702c"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7EACD9F-0DCA-415B-A774-1994DC634759}"/>
      </w:docPartPr>
      <w:docPartBody>
        <w:p w:rsidR="00312FCA" w:rsidRDefault="00312FCA">
          <w:r w:rsidRPr="001779FE">
            <w:rPr>
              <w:rStyle w:val="PlaceholderText"/>
            </w:rPr>
            <w:t>Click or tap to enter a date.</w:t>
          </w:r>
        </w:p>
      </w:docPartBody>
    </w:docPart>
    <w:docPart>
      <w:docPartPr>
        <w:name w:val="EADA1DE323044B628085A2F566348C6A"/>
        <w:category>
          <w:name w:val="General"/>
          <w:gallery w:val="placeholder"/>
        </w:category>
        <w:types>
          <w:type w:val="bbPlcHdr"/>
        </w:types>
        <w:behaviors>
          <w:behavior w:val="content"/>
        </w:behaviors>
        <w:guid w:val="{1F8DA7B1-429C-4C0E-AEFA-8E423BC759D0}"/>
      </w:docPartPr>
      <w:docPartBody>
        <w:p w:rsidR="00081241" w:rsidRDefault="00081241" w:rsidP="00081241">
          <w:pPr>
            <w:pStyle w:val="EADA1DE323044B628085A2F566348C6A"/>
          </w:pPr>
          <w:r w:rsidRPr="001779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4F"/>
    <w:rsid w:val="00000722"/>
    <w:rsid w:val="00023E5B"/>
    <w:rsid w:val="000677C5"/>
    <w:rsid w:val="00067A0A"/>
    <w:rsid w:val="00081241"/>
    <w:rsid w:val="000B0EB6"/>
    <w:rsid w:val="000D2A59"/>
    <w:rsid w:val="0011092B"/>
    <w:rsid w:val="001227EC"/>
    <w:rsid w:val="00165EF9"/>
    <w:rsid w:val="00190F4F"/>
    <w:rsid w:val="00195186"/>
    <w:rsid w:val="001B27FA"/>
    <w:rsid w:val="001C1898"/>
    <w:rsid w:val="001E2EE4"/>
    <w:rsid w:val="001F5567"/>
    <w:rsid w:val="001F7B06"/>
    <w:rsid w:val="00202EB7"/>
    <w:rsid w:val="0022016B"/>
    <w:rsid w:val="00270BEF"/>
    <w:rsid w:val="00285D8D"/>
    <w:rsid w:val="00295364"/>
    <w:rsid w:val="002C3D0C"/>
    <w:rsid w:val="00310E31"/>
    <w:rsid w:val="00312FCA"/>
    <w:rsid w:val="00357632"/>
    <w:rsid w:val="003644E1"/>
    <w:rsid w:val="00382A7F"/>
    <w:rsid w:val="00392E2A"/>
    <w:rsid w:val="003A1C23"/>
    <w:rsid w:val="00453686"/>
    <w:rsid w:val="00485865"/>
    <w:rsid w:val="00494F1E"/>
    <w:rsid w:val="004A7D97"/>
    <w:rsid w:val="0051195A"/>
    <w:rsid w:val="0053122E"/>
    <w:rsid w:val="00564C80"/>
    <w:rsid w:val="00574B0F"/>
    <w:rsid w:val="0057664E"/>
    <w:rsid w:val="00594241"/>
    <w:rsid w:val="005B49CE"/>
    <w:rsid w:val="00605577"/>
    <w:rsid w:val="00616294"/>
    <w:rsid w:val="006424F2"/>
    <w:rsid w:val="0066067F"/>
    <w:rsid w:val="00676360"/>
    <w:rsid w:val="00690D85"/>
    <w:rsid w:val="006A347C"/>
    <w:rsid w:val="006B30A3"/>
    <w:rsid w:val="006C16DA"/>
    <w:rsid w:val="006E7688"/>
    <w:rsid w:val="007123B2"/>
    <w:rsid w:val="00722584"/>
    <w:rsid w:val="00735AB8"/>
    <w:rsid w:val="00763600"/>
    <w:rsid w:val="007760F4"/>
    <w:rsid w:val="00784CBA"/>
    <w:rsid w:val="007A5295"/>
    <w:rsid w:val="007B5C66"/>
    <w:rsid w:val="007D0260"/>
    <w:rsid w:val="008548D7"/>
    <w:rsid w:val="00866E1E"/>
    <w:rsid w:val="008B794C"/>
    <w:rsid w:val="008E17C3"/>
    <w:rsid w:val="008F2871"/>
    <w:rsid w:val="009005FA"/>
    <w:rsid w:val="009013CA"/>
    <w:rsid w:val="009C55E0"/>
    <w:rsid w:val="009E2BFD"/>
    <w:rsid w:val="009F30B0"/>
    <w:rsid w:val="009F39D1"/>
    <w:rsid w:val="00A00718"/>
    <w:rsid w:val="00A0186A"/>
    <w:rsid w:val="00A02134"/>
    <w:rsid w:val="00A910CC"/>
    <w:rsid w:val="00A965B5"/>
    <w:rsid w:val="00A97E72"/>
    <w:rsid w:val="00AA0B5B"/>
    <w:rsid w:val="00AD0911"/>
    <w:rsid w:val="00AE431C"/>
    <w:rsid w:val="00B37273"/>
    <w:rsid w:val="00B53281"/>
    <w:rsid w:val="00B757D9"/>
    <w:rsid w:val="00B874A3"/>
    <w:rsid w:val="00BC047F"/>
    <w:rsid w:val="00BD0CD6"/>
    <w:rsid w:val="00C511D5"/>
    <w:rsid w:val="00C81C49"/>
    <w:rsid w:val="00CB30D5"/>
    <w:rsid w:val="00CC1AC3"/>
    <w:rsid w:val="00CC37D5"/>
    <w:rsid w:val="00CD4313"/>
    <w:rsid w:val="00CF130E"/>
    <w:rsid w:val="00D130CA"/>
    <w:rsid w:val="00D87E01"/>
    <w:rsid w:val="00DC2E09"/>
    <w:rsid w:val="00DD17A4"/>
    <w:rsid w:val="00DF3C65"/>
    <w:rsid w:val="00E10B3D"/>
    <w:rsid w:val="00E24A5E"/>
    <w:rsid w:val="00E36D2F"/>
    <w:rsid w:val="00E84804"/>
    <w:rsid w:val="00E876E3"/>
    <w:rsid w:val="00EA39CD"/>
    <w:rsid w:val="00EC5A5E"/>
    <w:rsid w:val="00F15C95"/>
    <w:rsid w:val="00F46796"/>
    <w:rsid w:val="00F67B0B"/>
    <w:rsid w:val="00F80188"/>
    <w:rsid w:val="00F91037"/>
    <w:rsid w:val="00F915B2"/>
    <w:rsid w:val="00FD048D"/>
    <w:rsid w:val="00FE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241"/>
    <w:rPr>
      <w:color w:val="808080"/>
    </w:rPr>
  </w:style>
  <w:style w:type="paragraph" w:customStyle="1" w:styleId="EADA1DE323044B628085A2F566348C6A">
    <w:name w:val="EADA1DE323044B628085A2F566348C6A"/>
    <w:rsid w:val="0008124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GH Red">
      <a:dk1>
        <a:sysClr val="windowText" lastClr="000000"/>
      </a:dk1>
      <a:lt1>
        <a:sysClr val="window" lastClr="FFFFFF"/>
      </a:lt1>
      <a:dk2>
        <a:srgbClr val="DFE1DF"/>
      </a:dk2>
      <a:lt2>
        <a:srgbClr val="EFF0EF"/>
      </a:lt2>
      <a:accent1>
        <a:srgbClr val="CF0A2C"/>
      </a:accent1>
      <a:accent2>
        <a:srgbClr val="FFA400"/>
      </a:accent2>
      <a:accent3>
        <a:srgbClr val="FFD923"/>
      </a:accent3>
      <a:accent4>
        <a:srgbClr val="FCC876"/>
      </a:accent4>
      <a:accent5>
        <a:srgbClr val="FFF6BA"/>
      </a:accent5>
      <a:accent6>
        <a:srgbClr val="EFF0E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4CCFDE-0BD4-40FB-A08C-010702D6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1214</Words>
  <Characters>7119</Characters>
  <Application>Microsoft Office Word</Application>
  <DocSecurity>0</DocSecurity>
  <Lines>127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Volunteer Grants - General Feedback</dc:title>
  <dc:subject/>
  <dc:creator/>
  <cp:keywords>[SEC=OFFICIAL]</cp:keywords>
  <cp:lastModifiedBy/>
  <cp:revision>1</cp:revision>
  <dcterms:created xsi:type="dcterms:W3CDTF">2026-09-04T03:35:00Z</dcterms:created>
  <dcterms:modified xsi:type="dcterms:W3CDTF">2026-09-04T03:37:00Z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2D0FEABC5F2243A0970BD8AD930023A3</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2023-10-17T07:02:06Z</vt:lpwstr>
  </property>
  <property fmtid="{D5CDD505-2E9C-101B-9397-08002B2CF9AE}" pid="11" name="PM_ProtectiveMarkingValue_Header">
    <vt:lpwstr>OFFICIAL</vt:lpwstr>
  </property>
  <property fmtid="{D5CDD505-2E9C-101B-9397-08002B2CF9AE}" pid="12" name="MSIP_Label_eb34d90b-fc41-464d-af60-f74d721d0790_SetDate">
    <vt:lpwstr>2023-10-17T07:02:06Z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Hash_Version">
    <vt:lpwstr>2024.1</vt:lpwstr>
  </property>
  <property fmtid="{D5CDD505-2E9C-101B-9397-08002B2CF9AE}" pid="17" name="PM_Hash_Salt_Prev">
    <vt:lpwstr>9E1AC6762173F9578574746C5B86BA74</vt:lpwstr>
  </property>
  <property fmtid="{D5CDD505-2E9C-101B-9397-08002B2CF9AE}" pid="18" name="PM_Hash_Salt">
    <vt:lpwstr>824AFEB979CE91B57D0AC0E90950888A</vt:lpwstr>
  </property>
  <property fmtid="{D5CDD505-2E9C-101B-9397-08002B2CF9AE}" pid="19" name="PM_Hash_SHA1">
    <vt:lpwstr>F040F1BF2437C177989B3D714E964F8A2BC1AAFD</vt:lpwstr>
  </property>
  <property fmtid="{D5CDD505-2E9C-101B-9397-08002B2CF9AE}" pid="20" name="PM_SecurityClassification_Prev">
    <vt:lpwstr>OFFICIAL</vt:lpwstr>
  </property>
  <property fmtid="{D5CDD505-2E9C-101B-9397-08002B2CF9AE}" pid="21" name="PM_Qualifier_Prev">
    <vt:lpwstr/>
  </property>
  <property fmtid="{D5CDD505-2E9C-101B-9397-08002B2CF9AE}" pid="22" name="PM_Display">
    <vt:lpwstr>OFFICIAL</vt:lpwstr>
  </property>
  <property fmtid="{D5CDD505-2E9C-101B-9397-08002B2CF9AE}" pid="23" name="PM_OriginatorUserAccountName_SHA256">
    <vt:lpwstr>56084DE7D87471392F5BD2235C8043EAEC8018D05D094D5A8468DE8533D8A2CE</vt:lpwstr>
  </property>
  <property fmtid="{D5CDD505-2E9C-101B-9397-08002B2CF9AE}" pid="24" name="PM_OriginatorDomainName_SHA256">
    <vt:lpwstr>E83A2A66C4061446A7E3732E8D44762184B6B377D962B96C83DC624302585857</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84b00dd553ff4e8688c8f684649137f6</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v=2024.1;a=SHA256;h=0CF116D62F716726D8DA87CD78DD7D9A34D10713A008AC161603D2762059B38A</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