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34BB6" w14:textId="26766D35" w:rsidR="004F1253" w:rsidRPr="00A35FBE" w:rsidRDefault="001A5D75" w:rsidP="00A35FBE">
      <w:pPr>
        <w:pStyle w:val="Heading1"/>
        <w:rPr>
          <w:sz w:val="36"/>
          <w:szCs w:val="36"/>
        </w:rPr>
      </w:pPr>
      <w:r w:rsidRPr="00A35FBE">
        <w:rPr>
          <w:sz w:val="36"/>
          <w:szCs w:val="36"/>
        </w:rPr>
        <mc:AlternateContent>
          <mc:Choice Requires="wps">
            <w:drawing>
              <wp:anchor distT="0" distB="0" distL="114300" distR="114300" simplePos="0" relativeHeight="251651072" behindDoc="0" locked="1" layoutInCell="1" allowOverlap="1" wp14:anchorId="4FD143F0" wp14:editId="2A2825A1">
                <wp:simplePos x="0" y="0"/>
                <wp:positionH relativeFrom="page">
                  <wp:posOffset>719455</wp:posOffset>
                </wp:positionH>
                <wp:positionV relativeFrom="page">
                  <wp:posOffset>10204450</wp:posOffset>
                </wp:positionV>
                <wp:extent cx="6119495" cy="0"/>
                <wp:effectExtent l="0" t="0" r="0" b="0"/>
                <wp:wrapNone/>
                <wp:docPr id="1220275215" name="Straight Connector 1220275215" descr="Line" title="Graphic Element"/>
                <wp:cNvGraphicFramePr/>
                <a:graphic xmlns:a="http://schemas.openxmlformats.org/drawingml/2006/main">
                  <a:graphicData uri="http://schemas.microsoft.com/office/word/2010/wordprocessingShape">
                    <wps:wsp>
                      <wps:cNvCnPr/>
                      <wps:spPr>
                        <a:xfrm>
                          <a:off x="0" y="0"/>
                          <a:ext cx="611949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9A7FAA" id="Straight Connector 1220275215" o:spid="_x0000_s1026" alt="Title: Graphic Element - Description: Line" style="position:absolute;z-index:25165107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6.65pt,803.5pt" to="538.5pt,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NKugEAAN0DAAAOAAAAZHJzL2Uyb0RvYy54bWysU8Fu1DAQvSPxD5bvbJJCKxpttodW5YKg&#10;gvIBrjPeWLI9lm022b9n7OwmFSAkql4cezzvzbznyfZmsoYdIESNruPNpuYMnMReu33Hfzzev/vI&#10;WUzC9cKgg44fIfKb3ds329G3cIEDmh4CIxIX29F3fEjJt1UV5QBWxA16cHSpMFiR6Bj2VR/ESOzW&#10;VBd1fVWNGHofUEKMFL2bL/mu8CsFMn1VKkJipuPUWyprKOtTXqvdVrT7IPyg5akN8YIurNCOii5U&#10;dyIJ9jPoP6islgEjqrSRaCtUSksoGkhNU/+m5vsgPBQtZE70i03x9Wjll8Otewhkw+hjG/1DyCom&#10;FWz+Un9sKmYdF7NgSkxS8Kpprj9cX3Imz3fVCvQhpk+AluVNx412WYdoxeFzTFSMUs8pOWwcG4nx&#10;/WVdsiIa3d9rY/JdGQW4NYEdBD1impr8aETwLItOxlFw1VB26Whgpv8Giumeum7mAnm8Vk4hJbh0&#10;5jWOsjNMUQcL8NTZv4Cn/AyFMnr/A14QpTK6tICtdhj+1vZqhZrzzw7MurMFT9gfy+sWa2iGinOn&#10;ec9D+vxc4OtfufsFAAD//wMAUEsDBBQABgAIAAAAIQCAMoQ13AAAAA4BAAAPAAAAZHJzL2Rvd25y&#10;ZXYueG1sTE9BbsIwELxX4g/WVuqt2AEVUBoHQaX2UjgAlXo18ZJEjddRbCD9fTcHRG8zO6PZmWzZ&#10;u0ZcsAu1Jw3JWIFAKrytqdTwdXh/XoAI0ZA1jSfU8IsBlvnoITOp9Vfa4WUfS8EhFFKjoYqxTaUM&#10;RYXOhLFvkVg7+c6ZyLQrpe3MlcNdIydKzaQzNfGHyrT4VmHxsz87Dd+Tz8Mu+aByiy+uPdnVYrum&#10;jdZPj/3qFUTEPt7NMNTn6pBzp6M/kw2iYZ5Mp2xlMFNzXjVY1HxAx9tN5pn8PyP/AwAA//8DAFBL&#10;AQItABQABgAIAAAAIQC2gziS/gAAAOEBAAATAAAAAAAAAAAAAAAAAAAAAABbQ29udGVudF9UeXBl&#10;c10ueG1sUEsBAi0AFAAGAAgAAAAhADj9If/WAAAAlAEAAAsAAAAAAAAAAAAAAAAALwEAAF9yZWxz&#10;Ly5yZWxzUEsBAi0AFAAGAAgAAAAhAOXBI0q6AQAA3QMAAA4AAAAAAAAAAAAAAAAALgIAAGRycy9l&#10;Mm9Eb2MueG1sUEsBAi0AFAAGAAgAAAAhAIAyhDXcAAAADgEAAA8AAAAAAAAAAAAAAAAAFAQAAGRy&#10;cy9kb3ducmV2LnhtbFBLBQYAAAAABAAEAPMAAAAdBQAAAAA=&#10;" strokecolor="black [3213]" strokeweight=".5pt">
                <w10:wrap anchorx="page" anchory="page"/>
                <w10:anchorlock/>
              </v:line>
            </w:pict>
          </mc:Fallback>
        </mc:AlternateContent>
      </w:r>
      <w:r w:rsidR="004F1253" w:rsidRPr="00A35FBE">
        <w:rPr>
          <w:sz w:val="36"/>
          <w:szCs w:val="36"/>
        </w:rPr>
        <w:t>Rural Programs</w:t>
      </w:r>
    </w:p>
    <w:p w14:paraId="7E2796CD" w14:textId="3FFABD4A" w:rsidR="001A5D75" w:rsidRPr="00A35FBE" w:rsidRDefault="004F1253" w:rsidP="00A35FBE">
      <w:pPr>
        <w:pStyle w:val="Heading1"/>
        <w:rPr>
          <w:sz w:val="36"/>
          <w:szCs w:val="36"/>
        </w:rPr>
      </w:pPr>
      <w:r w:rsidRPr="00A35FBE">
        <w:rPr>
          <w:sz w:val="36"/>
          <w:szCs w:val="36"/>
        </w:rPr>
        <w:t xml:space="preserve">Rural Financial Counselling </w:t>
      </w:r>
      <w:r w:rsidR="008534C9" w:rsidRPr="00A35FBE">
        <w:rPr>
          <w:sz w:val="36"/>
          <w:szCs w:val="36"/>
        </w:rPr>
        <w:t>S</w:t>
      </w:r>
      <w:r w:rsidRPr="00A35FBE">
        <w:rPr>
          <w:sz w:val="36"/>
          <w:szCs w:val="36"/>
        </w:rPr>
        <w:t xml:space="preserve">ervice </w:t>
      </w:r>
      <w:r w:rsidR="008534C9" w:rsidRPr="00A35FBE">
        <w:rPr>
          <w:sz w:val="36"/>
          <w:szCs w:val="36"/>
        </w:rPr>
        <w:t>P</w:t>
      </w:r>
      <w:r w:rsidRPr="00A35FBE">
        <w:rPr>
          <w:sz w:val="36"/>
          <w:szCs w:val="36"/>
        </w:rPr>
        <w:t>rogram 2027</w:t>
      </w:r>
      <w:r w:rsidR="008534C9" w:rsidRPr="00A35FBE">
        <w:rPr>
          <w:sz w:val="36"/>
          <w:szCs w:val="36"/>
        </w:rPr>
        <w:t xml:space="preserve"> to </w:t>
      </w:r>
      <w:r w:rsidRPr="00A35FBE">
        <w:rPr>
          <w:sz w:val="36"/>
          <w:szCs w:val="36"/>
        </w:rPr>
        <w:t>2032</w:t>
      </w:r>
    </w:p>
    <w:p w14:paraId="6325F33B" w14:textId="2575D0C8" w:rsidR="001A5D75" w:rsidRPr="00F85F98" w:rsidRDefault="00611C51" w:rsidP="00346393">
      <w:pPr>
        <w:numPr>
          <w:ilvl w:val="1"/>
          <w:numId w:val="0"/>
        </w:numPr>
        <w:pBdr>
          <w:bottom w:val="single" w:sz="4" w:space="7" w:color="000000" w:themeColor="text1"/>
        </w:pBdr>
        <w:spacing w:after="120" w:line="276" w:lineRule="auto"/>
        <w:rPr>
          <w:rFonts w:asciiTheme="majorHAnsi" w:eastAsiaTheme="majorEastAsia" w:hAnsiTheme="majorHAnsi" w:cstheme="majorBidi"/>
          <w:iCs/>
          <w:sz w:val="30"/>
          <w:szCs w:val="24"/>
        </w:rPr>
      </w:pPr>
      <w:r>
        <w:rPr>
          <w:rStyle w:val="Heading2Char"/>
        </w:rPr>
        <w:t>Feedback for applicants</w:t>
      </w:r>
    </w:p>
    <w:p w14:paraId="6C4A2B93" w14:textId="1134034D" w:rsidR="00662944" w:rsidRPr="001A5D75" w:rsidRDefault="00662944" w:rsidP="00346393">
      <w:pPr>
        <w:spacing w:after="120" w:line="276" w:lineRule="auto"/>
        <w:rPr>
          <w:rFonts w:cstheme="minorHAnsi"/>
          <w:sz w:val="24"/>
          <w:szCs w:val="24"/>
        </w:rPr>
      </w:pPr>
      <w:r w:rsidRPr="001A5D75">
        <w:rPr>
          <w:rFonts w:cstheme="minorHAnsi"/>
          <w:sz w:val="24"/>
          <w:szCs w:val="24"/>
        </w:rPr>
        <w:t xml:space="preserve">Thank you for your interest in the </w:t>
      </w:r>
      <w:r w:rsidR="004F1253" w:rsidRPr="004F1253">
        <w:rPr>
          <w:rFonts w:cstheme="minorHAnsi"/>
          <w:sz w:val="24"/>
          <w:szCs w:val="24"/>
        </w:rPr>
        <w:t>Rural Programs - Rural Financial Counselling Service Program</w:t>
      </w:r>
      <w:r w:rsidR="008534C9">
        <w:rPr>
          <w:rFonts w:cstheme="minorHAnsi"/>
          <w:sz w:val="24"/>
          <w:szCs w:val="24"/>
        </w:rPr>
        <w:t xml:space="preserve"> 2027 to 2032</w:t>
      </w:r>
      <w:r w:rsidR="004F1253">
        <w:rPr>
          <w:rFonts w:cstheme="minorHAnsi"/>
          <w:sz w:val="24"/>
          <w:szCs w:val="24"/>
        </w:rPr>
        <w:t xml:space="preserve"> </w:t>
      </w:r>
      <w:r w:rsidR="008F623F" w:rsidRPr="001A5D75">
        <w:rPr>
          <w:rFonts w:cstheme="minorHAnsi"/>
          <w:color w:val="auto"/>
          <w:sz w:val="24"/>
          <w:szCs w:val="24"/>
        </w:rPr>
        <w:t>grant opportunity</w:t>
      </w:r>
      <w:r w:rsidRPr="001A5D75">
        <w:rPr>
          <w:rFonts w:cstheme="minorHAnsi"/>
          <w:color w:val="auto"/>
          <w:sz w:val="24"/>
          <w:szCs w:val="24"/>
        </w:rPr>
        <w:t>.</w:t>
      </w:r>
      <w:r w:rsidRPr="001A5D75">
        <w:rPr>
          <w:rFonts w:cstheme="minorHAnsi"/>
          <w:sz w:val="24"/>
          <w:szCs w:val="24"/>
        </w:rPr>
        <w:t xml:space="preserve"> We appreciate the time and effort you put into your application.</w:t>
      </w:r>
    </w:p>
    <w:p w14:paraId="096EBF50" w14:textId="075C35F9" w:rsidR="0032204D" w:rsidRPr="001A5D75" w:rsidRDefault="0032204D" w:rsidP="00346393">
      <w:pPr>
        <w:spacing w:after="120" w:line="276" w:lineRule="auto"/>
        <w:rPr>
          <w:rFonts w:cstheme="minorHAnsi"/>
          <w:color w:val="auto"/>
          <w:sz w:val="24"/>
          <w:szCs w:val="24"/>
        </w:rPr>
      </w:pPr>
      <w:r w:rsidRPr="001A5D75">
        <w:rPr>
          <w:rFonts w:cstheme="minorHAnsi"/>
          <w:color w:val="auto"/>
          <w:sz w:val="24"/>
          <w:szCs w:val="24"/>
        </w:rPr>
        <w:t xml:space="preserve">The </w:t>
      </w:r>
      <w:sdt>
        <w:sdtPr>
          <w:rPr>
            <w:rFonts w:cstheme="minorHAnsi"/>
            <w:color w:val="auto"/>
            <w:sz w:val="24"/>
            <w:szCs w:val="24"/>
          </w:rPr>
          <w:alias w:val="Department Title"/>
          <w:tag w:val="Department Title"/>
          <w:id w:val="213934024"/>
          <w:placeholder>
            <w:docPart w:val="DefaultPlaceholder_-1854013438"/>
          </w:placeholder>
          <w:dropDownList>
            <w:listItem w:displayText="Select Department Name" w:value="Select Department Name"/>
            <w:listItem w:displayText="Department of Social Service" w:value="Department of Social Service"/>
            <w:listItem w:displayText="Department of Home Affairs" w:value="Department of Home Affairs"/>
            <w:listItem w:displayText="Department of Veterans Affairs" w:value="Department of Veterans Affairs"/>
            <w:listItem w:displayText="Department of Health, Disability and Ageing" w:value="Department of Health, Disability and Ageing"/>
            <w:listItem w:displayText="Department of Agriculture, Fisheries and Forestry" w:value="Department of Agriculture, Fisheries and Forestry"/>
            <w:listItem w:displayText="Department of Climate Change, Energy, Environment and Water" w:value="Department of Climate Change, Energy, Environment and Water"/>
            <w:listItem w:displayText="Department of Employment and Workplace Relations" w:value="Department of Employment and Workplace Relations"/>
            <w:listItem w:displayText="Department of Education" w:value="Department of Education"/>
            <w:listItem w:displayText="Department of Prime Minister and Cabinet" w:value="Department of Prime Minister and Cabinet"/>
            <w:listItem w:displayText="Department of Treasury" w:value="Department of Treasury"/>
            <w:listItem w:displayText="Department of Infrastructure, Transport and Regional Development, Communications, Sport and the Arts" w:value="Department of Infrastructure, Transport and Regional Development, Communications, Sport and the Arts"/>
          </w:dropDownList>
        </w:sdtPr>
        <w:sdtEndPr/>
        <w:sdtContent>
          <w:r w:rsidR="004F1253">
            <w:rPr>
              <w:rFonts w:cstheme="minorHAnsi"/>
              <w:color w:val="auto"/>
              <w:sz w:val="24"/>
              <w:szCs w:val="24"/>
            </w:rPr>
            <w:t>Department of Agriculture, Fisheries and Forestry</w:t>
          </w:r>
        </w:sdtContent>
      </w:sdt>
      <w:r w:rsidR="00886F88" w:rsidRPr="001A5D75">
        <w:rPr>
          <w:rFonts w:cstheme="minorHAnsi"/>
          <w:color w:val="auto"/>
          <w:sz w:val="24"/>
          <w:szCs w:val="24"/>
        </w:rPr>
        <w:t xml:space="preserve"> </w:t>
      </w:r>
      <w:r w:rsidRPr="001A5D75">
        <w:rPr>
          <w:rFonts w:cstheme="minorHAnsi"/>
          <w:color w:val="auto"/>
          <w:sz w:val="24"/>
          <w:szCs w:val="24"/>
        </w:rPr>
        <w:t xml:space="preserve">(the </w:t>
      </w:r>
      <w:r w:rsidR="00662944" w:rsidRPr="001A5D75">
        <w:rPr>
          <w:rFonts w:cstheme="minorHAnsi"/>
          <w:color w:val="auto"/>
          <w:sz w:val="24"/>
          <w:szCs w:val="24"/>
        </w:rPr>
        <w:t>D</w:t>
      </w:r>
      <w:r w:rsidRPr="001A5D75">
        <w:rPr>
          <w:rFonts w:cstheme="minorHAnsi"/>
          <w:color w:val="auto"/>
          <w:sz w:val="24"/>
          <w:szCs w:val="24"/>
        </w:rPr>
        <w:t xml:space="preserve">epartment) </w:t>
      </w:r>
      <w:r w:rsidR="00992D69" w:rsidRPr="001A5D75">
        <w:rPr>
          <w:rFonts w:cstheme="minorHAnsi"/>
          <w:color w:val="auto"/>
          <w:sz w:val="24"/>
          <w:szCs w:val="24"/>
        </w:rPr>
        <w:t xml:space="preserve">is providing </w:t>
      </w:r>
      <w:r w:rsidRPr="001A5D75">
        <w:rPr>
          <w:rFonts w:cstheme="minorHAnsi"/>
          <w:color w:val="auto"/>
          <w:sz w:val="24"/>
          <w:szCs w:val="24"/>
        </w:rPr>
        <w:t xml:space="preserve">the following general feedback for </w:t>
      </w:r>
      <w:r w:rsidR="00992D69" w:rsidRPr="001A5D75">
        <w:rPr>
          <w:rFonts w:cstheme="minorHAnsi"/>
          <w:color w:val="auto"/>
          <w:sz w:val="24"/>
          <w:szCs w:val="24"/>
        </w:rPr>
        <w:t xml:space="preserve">grant </w:t>
      </w:r>
      <w:r w:rsidRPr="001A5D75">
        <w:rPr>
          <w:rFonts w:cstheme="minorHAnsi"/>
          <w:color w:val="auto"/>
          <w:sz w:val="24"/>
          <w:szCs w:val="24"/>
        </w:rPr>
        <w:t xml:space="preserve">applicants </w:t>
      </w:r>
      <w:r w:rsidR="00662944" w:rsidRPr="001A5D75">
        <w:rPr>
          <w:rFonts w:cstheme="minorHAnsi"/>
          <w:color w:val="auto"/>
          <w:sz w:val="24"/>
          <w:szCs w:val="24"/>
        </w:rPr>
        <w:t>to support future grant applications.</w:t>
      </w:r>
    </w:p>
    <w:p w14:paraId="4BEDC740" w14:textId="24A8CF15" w:rsidR="0032204D" w:rsidRPr="00EE5B38" w:rsidRDefault="00717E2D" w:rsidP="00346393">
      <w:pPr>
        <w:pStyle w:val="Heading2"/>
        <w:spacing w:before="240" w:line="276" w:lineRule="auto"/>
        <w:rPr>
          <w:color w:val="CF0A2C" w:themeColor="accent1"/>
          <w:sz w:val="28"/>
          <w:szCs w:val="28"/>
        </w:rPr>
      </w:pPr>
      <w:r>
        <w:rPr>
          <w:color w:val="CF0A2C" w:themeColor="accent1"/>
          <w:sz w:val="28"/>
          <w:szCs w:val="28"/>
        </w:rPr>
        <w:t>Summary of the Grant Opportunity</w:t>
      </w:r>
    </w:p>
    <w:p w14:paraId="294A9515" w14:textId="18DBC3A5" w:rsidR="00662944" w:rsidRPr="001A5D75" w:rsidRDefault="00662944" w:rsidP="00346393">
      <w:pPr>
        <w:pStyle w:val="BodyText"/>
        <w:spacing w:before="0" w:after="120" w:line="276" w:lineRule="auto"/>
        <w:rPr>
          <w:rFonts w:cstheme="minorHAnsi"/>
          <w:color w:val="auto"/>
          <w:sz w:val="24"/>
          <w:szCs w:val="24"/>
        </w:rPr>
      </w:pPr>
      <w:r w:rsidRPr="001A5D75">
        <w:rPr>
          <w:rFonts w:cstheme="minorHAnsi"/>
          <w:b/>
          <w:bCs/>
          <w:color w:val="auto"/>
          <w:sz w:val="24"/>
          <w:szCs w:val="24"/>
        </w:rPr>
        <w:t>Application period:</w:t>
      </w:r>
      <w:r w:rsidRPr="001A5D75">
        <w:rPr>
          <w:rFonts w:cstheme="minorHAnsi"/>
          <w:color w:val="auto"/>
          <w:sz w:val="24"/>
          <w:szCs w:val="24"/>
        </w:rPr>
        <w:t xml:space="preserve"> </w:t>
      </w:r>
      <w:r w:rsidRPr="006D60E5">
        <w:rPr>
          <w:rFonts w:cstheme="minorHAnsi"/>
          <w:color w:val="auto"/>
          <w:sz w:val="24"/>
          <w:szCs w:val="24"/>
        </w:rPr>
        <w:t xml:space="preserve">opened </w:t>
      </w:r>
      <w:sdt>
        <w:sdtPr>
          <w:rPr>
            <w:rFonts w:cstheme="minorHAnsi"/>
            <w:color w:val="auto"/>
            <w:sz w:val="24"/>
            <w:szCs w:val="24"/>
          </w:rPr>
          <w:id w:val="86431424"/>
          <w:placeholder>
            <w:docPart w:val="DefaultPlaceholder_-1854013437"/>
          </w:placeholder>
          <w:date w:fullDate="2026-03-19T00:00:00Z">
            <w:dateFormat w:val="d MMMM yyyy"/>
            <w:lid w:val="en-AU"/>
            <w:storeMappedDataAs w:val="dateTime"/>
            <w:calendar w:val="gregorian"/>
          </w:date>
        </w:sdtPr>
        <w:sdtEndPr/>
        <w:sdtContent>
          <w:r w:rsidR="004F1253" w:rsidRPr="006D60E5">
            <w:rPr>
              <w:rFonts w:cstheme="minorHAnsi"/>
              <w:color w:val="auto"/>
              <w:sz w:val="24"/>
              <w:szCs w:val="24"/>
            </w:rPr>
            <w:t>19 March 2026</w:t>
          </w:r>
        </w:sdtContent>
      </w:sdt>
      <w:r w:rsidRPr="006D60E5">
        <w:rPr>
          <w:rFonts w:cstheme="minorHAnsi"/>
          <w:color w:val="auto"/>
          <w:sz w:val="24"/>
          <w:szCs w:val="24"/>
        </w:rPr>
        <w:t xml:space="preserve"> and closed </w:t>
      </w:r>
      <w:sdt>
        <w:sdtPr>
          <w:rPr>
            <w:rFonts w:cstheme="minorHAnsi"/>
            <w:color w:val="auto"/>
            <w:sz w:val="24"/>
            <w:szCs w:val="24"/>
          </w:rPr>
          <w:id w:val="-1545203613"/>
          <w:placeholder>
            <w:docPart w:val="DefaultPlaceholder_-1854013437"/>
          </w:placeholder>
          <w:date w:fullDate="2026-05-14T00:00:00Z">
            <w:dateFormat w:val="d MMMM yyyy"/>
            <w:lid w:val="en-AU"/>
            <w:storeMappedDataAs w:val="dateTime"/>
            <w:calendar w:val="gregorian"/>
          </w:date>
        </w:sdtPr>
        <w:sdtEndPr/>
        <w:sdtContent>
          <w:r w:rsidR="004F1253" w:rsidRPr="006D60E5">
            <w:rPr>
              <w:rFonts w:cstheme="minorHAnsi"/>
              <w:color w:val="auto"/>
              <w:sz w:val="24"/>
              <w:szCs w:val="24"/>
            </w:rPr>
            <w:t>14 May 2026</w:t>
          </w:r>
        </w:sdtContent>
      </w:sdt>
      <w:r w:rsidRPr="006D60E5">
        <w:rPr>
          <w:rFonts w:cstheme="minorHAnsi"/>
          <w:color w:val="auto"/>
          <w:sz w:val="24"/>
          <w:szCs w:val="24"/>
        </w:rPr>
        <w:t>.</w:t>
      </w:r>
    </w:p>
    <w:p w14:paraId="7F9BB50E" w14:textId="33D75815" w:rsidR="00717E2D" w:rsidRPr="006D60E5" w:rsidRDefault="00717E2D" w:rsidP="00346393">
      <w:pPr>
        <w:pStyle w:val="BodyText"/>
        <w:spacing w:before="0" w:after="120" w:line="276" w:lineRule="auto"/>
        <w:rPr>
          <w:rFonts w:cstheme="minorHAnsi"/>
          <w:b/>
          <w:bCs/>
          <w:color w:val="auto"/>
          <w:sz w:val="24"/>
          <w:szCs w:val="24"/>
        </w:rPr>
      </w:pPr>
      <w:r w:rsidRPr="006D60E5">
        <w:rPr>
          <w:rFonts w:cstheme="minorHAnsi"/>
          <w:b/>
          <w:bCs/>
          <w:color w:val="auto"/>
          <w:sz w:val="24"/>
          <w:szCs w:val="24"/>
        </w:rPr>
        <w:t>Applications received:</w:t>
      </w:r>
      <w:r w:rsidR="004F1253" w:rsidRPr="006D60E5">
        <w:rPr>
          <w:rFonts w:cstheme="minorHAnsi"/>
          <w:b/>
          <w:bCs/>
          <w:color w:val="auto"/>
          <w:sz w:val="24"/>
          <w:szCs w:val="24"/>
        </w:rPr>
        <w:t xml:space="preserve"> </w:t>
      </w:r>
      <w:r w:rsidR="004F1253" w:rsidRPr="00293418">
        <w:rPr>
          <w:rFonts w:cstheme="minorHAnsi"/>
          <w:color w:val="auto"/>
          <w:sz w:val="24"/>
          <w:szCs w:val="24"/>
        </w:rPr>
        <w:t>36</w:t>
      </w:r>
    </w:p>
    <w:p w14:paraId="67E2065E" w14:textId="729E690B" w:rsidR="00662944" w:rsidRDefault="00662944" w:rsidP="00346393">
      <w:pPr>
        <w:spacing w:after="120" w:line="276" w:lineRule="auto"/>
        <w:rPr>
          <w:rFonts w:cstheme="minorHAnsi"/>
          <w:sz w:val="24"/>
          <w:szCs w:val="24"/>
        </w:rPr>
      </w:pPr>
      <w:r w:rsidRPr="001A5D75">
        <w:rPr>
          <w:rFonts w:cstheme="minorHAnsi"/>
          <w:b/>
          <w:bCs/>
          <w:sz w:val="24"/>
          <w:szCs w:val="24"/>
        </w:rPr>
        <w:t>Summary of the round:</w:t>
      </w:r>
      <w:r w:rsidRPr="001A5D75">
        <w:rPr>
          <w:rFonts w:cstheme="minorHAnsi"/>
          <w:sz w:val="24"/>
          <w:szCs w:val="24"/>
        </w:rPr>
        <w:t xml:space="preserve"> </w:t>
      </w:r>
      <w:r w:rsidR="00C02925" w:rsidRPr="00A51417">
        <w:rPr>
          <w:rFonts w:cstheme="minorHAnsi"/>
          <w:sz w:val="24"/>
          <w:szCs w:val="24"/>
        </w:rPr>
        <w:t>The objective of the program</w:t>
      </w:r>
      <w:r w:rsidR="00C02925" w:rsidRPr="00244FB8">
        <w:rPr>
          <w:rFonts w:cstheme="minorHAnsi"/>
          <w:color w:val="auto"/>
          <w:sz w:val="24"/>
          <w:szCs w:val="24"/>
        </w:rPr>
        <w:t xml:space="preserve"> is </w:t>
      </w:r>
      <w:r w:rsidR="00C02925" w:rsidRPr="00A51417">
        <w:rPr>
          <w:rFonts w:cstheme="minorHAnsi"/>
          <w:sz w:val="24"/>
          <w:szCs w:val="24"/>
        </w:rPr>
        <w:t>to support structural adjustment through transitioning clients out of immediate financial crisis or concerns, assessing business viability to make informed decisions about the future of the business and improving financial wellbeing and resilience through building clients’ financial knowledge and skills, and by referring clients to other professional services.</w:t>
      </w:r>
    </w:p>
    <w:p w14:paraId="2B78989D" w14:textId="1DA03E8B" w:rsidR="00244FB8" w:rsidRDefault="00244FB8" w:rsidP="00346393">
      <w:pPr>
        <w:spacing w:after="120" w:line="276" w:lineRule="auto"/>
        <w:rPr>
          <w:rFonts w:cstheme="minorHAnsi"/>
          <w:sz w:val="24"/>
          <w:szCs w:val="24"/>
        </w:rPr>
      </w:pPr>
      <w:r w:rsidRPr="00244FB8">
        <w:rPr>
          <w:rFonts w:cstheme="minorHAnsi"/>
          <w:sz w:val="24"/>
          <w:szCs w:val="24"/>
        </w:rPr>
        <w:t>The intended outcome of the program is to build financially capable agricultural, fishing and forestry sectors that are profitable, financially self-reliant and better prepared to deal with risks.</w:t>
      </w:r>
    </w:p>
    <w:p w14:paraId="7295BAA3" w14:textId="63F6CCA9" w:rsidR="00244FB8" w:rsidRPr="001A5D75" w:rsidRDefault="00244FB8" w:rsidP="00346393">
      <w:pPr>
        <w:spacing w:after="120" w:line="276" w:lineRule="auto"/>
        <w:rPr>
          <w:rFonts w:cstheme="minorHAnsi"/>
          <w:sz w:val="24"/>
          <w:szCs w:val="24"/>
        </w:rPr>
      </w:pPr>
      <w:r w:rsidRPr="00244FB8">
        <w:rPr>
          <w:rFonts w:cstheme="minorHAnsi"/>
          <w:sz w:val="24"/>
          <w:szCs w:val="24"/>
        </w:rPr>
        <w:t>The Australian Government is providing up to a total of $106.463 million (GST exclusive) over 5 years from 2027 to 2032 for the Rural Financial Counselling Service Program 2027 to 2032 grant opportunity.</w:t>
      </w:r>
    </w:p>
    <w:p w14:paraId="53E10DA5" w14:textId="51D4D0DF" w:rsidR="00717E2D" w:rsidRDefault="00717E2D" w:rsidP="00346393">
      <w:pPr>
        <w:pStyle w:val="Heading2"/>
        <w:spacing w:before="240" w:line="276" w:lineRule="auto"/>
        <w:rPr>
          <w:color w:val="CF0A2C" w:themeColor="accent1"/>
          <w:sz w:val="28"/>
          <w:szCs w:val="28"/>
        </w:rPr>
      </w:pPr>
      <w:r w:rsidRPr="00717E2D">
        <w:rPr>
          <w:color w:val="CF0A2C" w:themeColor="accent1"/>
          <w:sz w:val="28"/>
          <w:szCs w:val="28"/>
        </w:rPr>
        <w:t>Conflict of Interest Management</w:t>
      </w:r>
      <w:r>
        <w:rPr>
          <w:color w:val="CF0A2C" w:themeColor="accent1"/>
          <w:sz w:val="28"/>
          <w:szCs w:val="28"/>
        </w:rPr>
        <w:t xml:space="preserve"> for Assessment Staff</w:t>
      </w:r>
    </w:p>
    <w:p w14:paraId="2F6145DC" w14:textId="4F9F6CC4" w:rsidR="00717E2D" w:rsidRPr="001A5D75" w:rsidRDefault="00717E2D" w:rsidP="00346393">
      <w:pPr>
        <w:spacing w:after="120" w:line="276" w:lineRule="auto"/>
        <w:rPr>
          <w:rFonts w:eastAsia="Times New Roman" w:cstheme="minorHAnsi"/>
          <w:color w:val="auto"/>
          <w:sz w:val="24"/>
          <w:szCs w:val="24"/>
          <w:lang w:eastAsia="en-AU"/>
        </w:rPr>
      </w:pPr>
      <w:r w:rsidRPr="001A5D75">
        <w:rPr>
          <w:rFonts w:eastAsia="Times New Roman" w:cstheme="minorHAnsi"/>
          <w:color w:val="auto"/>
          <w:sz w:val="24"/>
          <w:szCs w:val="24"/>
          <w:lang w:eastAsia="en-AU"/>
        </w:rPr>
        <w:t>All Community Grants Hub</w:t>
      </w:r>
      <w:r w:rsidR="0057750F">
        <w:rPr>
          <w:rFonts w:eastAsia="Times New Roman" w:cstheme="minorHAnsi"/>
          <w:color w:val="auto"/>
          <w:sz w:val="24"/>
          <w:szCs w:val="24"/>
          <w:lang w:eastAsia="en-AU"/>
        </w:rPr>
        <w:t xml:space="preserve">, </w:t>
      </w:r>
      <w:r w:rsidRPr="001A5D75">
        <w:rPr>
          <w:rFonts w:eastAsia="Times New Roman" w:cstheme="minorHAnsi"/>
          <w:color w:val="auto"/>
          <w:sz w:val="24"/>
          <w:szCs w:val="24"/>
          <w:lang w:eastAsia="en-AU"/>
        </w:rPr>
        <w:t xml:space="preserve">Departmental staff </w:t>
      </w:r>
      <w:r w:rsidR="0057750F">
        <w:rPr>
          <w:rFonts w:eastAsia="Times New Roman" w:cstheme="minorHAnsi"/>
          <w:color w:val="auto"/>
          <w:sz w:val="24"/>
          <w:szCs w:val="24"/>
          <w:lang w:eastAsia="en-AU"/>
        </w:rPr>
        <w:t xml:space="preserve">and jurisdictional advisers </w:t>
      </w:r>
      <w:r w:rsidRPr="001A5D75">
        <w:rPr>
          <w:rFonts w:eastAsia="Times New Roman" w:cstheme="minorHAnsi"/>
          <w:color w:val="auto"/>
          <w:sz w:val="24"/>
          <w:szCs w:val="24"/>
          <w:lang w:eastAsia="en-AU"/>
        </w:rPr>
        <w:t>were required to declare any actual, potential, or perceived conflicts of interest before participating in the assessment process. Where a conflict was identified, appropriate steps were taken to manage it, which could include:</w:t>
      </w:r>
    </w:p>
    <w:p w14:paraId="41C1DFB0" w14:textId="10683911" w:rsidR="00717E2D" w:rsidRPr="001A5D75" w:rsidRDefault="00A467A2" w:rsidP="00346393">
      <w:pPr>
        <w:numPr>
          <w:ilvl w:val="0"/>
          <w:numId w:val="9"/>
        </w:numPr>
        <w:spacing w:after="120" w:line="276" w:lineRule="auto"/>
        <w:ind w:left="714" w:hanging="357"/>
        <w:rPr>
          <w:rFonts w:eastAsia="Times New Roman" w:cstheme="minorHAnsi"/>
          <w:color w:val="auto"/>
          <w:sz w:val="24"/>
          <w:szCs w:val="24"/>
          <w:lang w:eastAsia="en-AU"/>
        </w:rPr>
      </w:pPr>
      <w:r>
        <w:rPr>
          <w:rFonts w:eastAsia="Times New Roman" w:cstheme="minorHAnsi"/>
          <w:color w:val="auto"/>
          <w:sz w:val="24"/>
          <w:szCs w:val="24"/>
          <w:lang w:eastAsia="en-AU"/>
        </w:rPr>
        <w:t>e</w:t>
      </w:r>
      <w:r w:rsidR="00717E2D" w:rsidRPr="001A5D75">
        <w:rPr>
          <w:rFonts w:eastAsia="Times New Roman" w:cstheme="minorHAnsi"/>
          <w:color w:val="auto"/>
          <w:sz w:val="24"/>
          <w:szCs w:val="24"/>
          <w:lang w:eastAsia="en-AU"/>
        </w:rPr>
        <w:t>xcluding the team member from undertaking assessment related to the affected application(s)</w:t>
      </w:r>
    </w:p>
    <w:p w14:paraId="45AF49D0" w14:textId="6292E8C1" w:rsidR="00717E2D" w:rsidRPr="001A5D75" w:rsidRDefault="00A467A2" w:rsidP="00346393">
      <w:pPr>
        <w:numPr>
          <w:ilvl w:val="0"/>
          <w:numId w:val="9"/>
        </w:numPr>
        <w:spacing w:after="120" w:line="276" w:lineRule="auto"/>
        <w:ind w:left="714" w:hanging="357"/>
        <w:rPr>
          <w:rFonts w:eastAsia="Times New Roman" w:cstheme="minorHAnsi"/>
          <w:color w:val="auto"/>
          <w:sz w:val="24"/>
          <w:szCs w:val="24"/>
          <w:lang w:eastAsia="en-AU"/>
        </w:rPr>
      </w:pPr>
      <w:r>
        <w:rPr>
          <w:rFonts w:eastAsia="Times New Roman" w:cstheme="minorHAnsi"/>
          <w:color w:val="auto"/>
          <w:sz w:val="24"/>
          <w:szCs w:val="24"/>
          <w:lang w:eastAsia="en-AU"/>
        </w:rPr>
        <w:t>a</w:t>
      </w:r>
      <w:r w:rsidR="00717E2D" w:rsidRPr="001A5D75">
        <w:rPr>
          <w:rFonts w:eastAsia="Times New Roman" w:cstheme="minorHAnsi"/>
          <w:color w:val="auto"/>
          <w:sz w:val="24"/>
          <w:szCs w:val="24"/>
          <w:lang w:eastAsia="en-AU"/>
        </w:rPr>
        <w:t>ssigning the application(s) to an alternate assessor</w:t>
      </w:r>
    </w:p>
    <w:p w14:paraId="6314044D" w14:textId="38F81DC3" w:rsidR="00717E2D" w:rsidRPr="001A5D75" w:rsidRDefault="00A467A2" w:rsidP="00346393">
      <w:pPr>
        <w:numPr>
          <w:ilvl w:val="0"/>
          <w:numId w:val="9"/>
        </w:numPr>
        <w:spacing w:after="120" w:line="276" w:lineRule="auto"/>
        <w:ind w:left="714" w:hanging="357"/>
        <w:rPr>
          <w:rFonts w:eastAsia="Times New Roman" w:cstheme="minorHAnsi"/>
          <w:color w:val="auto"/>
          <w:sz w:val="24"/>
          <w:szCs w:val="24"/>
          <w:lang w:eastAsia="en-AU"/>
        </w:rPr>
      </w:pPr>
      <w:r>
        <w:rPr>
          <w:rFonts w:eastAsia="Times New Roman" w:cstheme="minorHAnsi"/>
          <w:color w:val="auto"/>
          <w:sz w:val="24"/>
          <w:szCs w:val="24"/>
          <w:lang w:eastAsia="en-AU"/>
        </w:rPr>
        <w:t>d</w:t>
      </w:r>
      <w:r w:rsidR="00717E2D" w:rsidRPr="001A5D75">
        <w:rPr>
          <w:rFonts w:eastAsia="Times New Roman" w:cstheme="minorHAnsi"/>
          <w:color w:val="auto"/>
          <w:sz w:val="24"/>
          <w:szCs w:val="24"/>
          <w:lang w:eastAsia="en-AU"/>
        </w:rPr>
        <w:t>ocumenting the conflict and the management action in accordance with the Department’s Conflict of Interest Policy.</w:t>
      </w:r>
    </w:p>
    <w:p w14:paraId="0468E255" w14:textId="62AC621D" w:rsidR="0032204D" w:rsidRPr="00EE5B38" w:rsidRDefault="0032204D" w:rsidP="00346393">
      <w:pPr>
        <w:pStyle w:val="Heading2"/>
        <w:spacing w:before="240" w:line="276" w:lineRule="auto"/>
        <w:rPr>
          <w:color w:val="CF0A2C" w:themeColor="accent1"/>
          <w:sz w:val="28"/>
          <w:szCs w:val="28"/>
        </w:rPr>
      </w:pPr>
      <w:r w:rsidRPr="00EE5B38">
        <w:rPr>
          <w:color w:val="CF0A2C" w:themeColor="accent1"/>
          <w:sz w:val="28"/>
          <w:szCs w:val="28"/>
        </w:rPr>
        <w:lastRenderedPageBreak/>
        <w:t>Selection Process</w:t>
      </w:r>
    </w:p>
    <w:p w14:paraId="0F9007CC" w14:textId="17CA9D24" w:rsidR="00EE5B38" w:rsidRPr="001A5D75" w:rsidRDefault="00EE5B38" w:rsidP="00346393">
      <w:pPr>
        <w:pStyle w:val="BodyText"/>
        <w:spacing w:before="0" w:after="120" w:line="276" w:lineRule="auto"/>
        <w:rPr>
          <w:rFonts w:cstheme="minorHAnsi"/>
          <w:sz w:val="24"/>
          <w:szCs w:val="24"/>
        </w:rPr>
      </w:pPr>
      <w:r w:rsidRPr="001A5D75">
        <w:rPr>
          <w:rFonts w:cstheme="minorHAnsi"/>
          <w:sz w:val="24"/>
          <w:szCs w:val="24"/>
        </w:rPr>
        <w:t xml:space="preserve">The Community Grants Hub reviewed all applications to confirm they met the eligibility and compliance requirements for the grant opportunity. This information was provided to the Department’s Grant Opportunity Delegate, who made the final decision on whether each identified grant application met those requirements. Grant Applicants whose applications were identified as ineligible or non-compliant were notified of the outcome in writing by the </w:t>
      </w:r>
      <w:r w:rsidRPr="006D60E5">
        <w:rPr>
          <w:rFonts w:cstheme="minorHAnsi"/>
          <w:sz w:val="24"/>
          <w:szCs w:val="24"/>
        </w:rPr>
        <w:t>Community Grants Hub.</w:t>
      </w:r>
    </w:p>
    <w:p w14:paraId="402F86E6" w14:textId="1E495DC9" w:rsidR="00EE5B38" w:rsidRPr="0038129A" w:rsidRDefault="00EE5B38" w:rsidP="00346393">
      <w:pPr>
        <w:pStyle w:val="BodyText"/>
        <w:spacing w:before="0" w:after="120" w:line="276" w:lineRule="auto"/>
        <w:rPr>
          <w:sz w:val="24"/>
          <w:szCs w:val="24"/>
        </w:rPr>
      </w:pPr>
      <w:r w:rsidRPr="0038129A">
        <w:rPr>
          <w:sz w:val="24"/>
          <w:szCs w:val="24"/>
        </w:rPr>
        <w:t>Following completion of these checks, the Department undertook the preliminary assessment of all eligible and compliant applications through a</w:t>
      </w:r>
      <w:r w:rsidR="00BF41FC">
        <w:rPr>
          <w:sz w:val="24"/>
          <w:szCs w:val="24"/>
        </w:rPr>
        <w:t>n</w:t>
      </w:r>
      <w:r w:rsidRPr="0038129A">
        <w:rPr>
          <w:sz w:val="24"/>
          <w:szCs w:val="24"/>
        </w:rPr>
        <w:t xml:space="preserve"> </w:t>
      </w:r>
      <w:sdt>
        <w:sdtPr>
          <w:rPr>
            <w:sz w:val="24"/>
            <w:szCs w:val="24"/>
          </w:rPr>
          <w:id w:val="227425296"/>
          <w:placeholder>
            <w:docPart w:val="EADA1DE323044B628085A2F566348C6A"/>
          </w:placeholder>
          <w:dropDownList>
            <w:listItem w:value="Choose an item."/>
            <w:listItem w:displayText="Choose an item" w:value="Choose an item"/>
            <w:listItem w:displayText="Open Competitive" w:value="Open Competitive"/>
            <w:listItem w:displayText="Closed Non-Competitive" w:value="Closed Non-Competitive"/>
            <w:listItem w:displayText="Demand Driven" w:value="Demand Driven"/>
            <w:listItem w:displayText="Open Non-Competitive" w:value="Open Non-Competitive"/>
            <w:listItem w:displayText="Restricted by Eligibility" w:value="Restricted by Eligibility"/>
            <w:listItem w:displayText="Restricted Targeted" w:value="Restricted Targeted"/>
            <w:listItem w:displayText="Closed Competitive" w:value="Closed Competitive"/>
          </w:dropDownList>
        </w:sdtPr>
        <w:sdtEndPr/>
        <w:sdtContent>
          <w:r w:rsidR="004F1253" w:rsidRPr="00F02592">
            <w:rPr>
              <w:sz w:val="24"/>
              <w:szCs w:val="24"/>
            </w:rPr>
            <w:t>Open Competitive</w:t>
          </w:r>
        </w:sdtContent>
      </w:sdt>
      <w:r w:rsidR="00992D69" w:rsidRPr="00F02592">
        <w:rPr>
          <w:sz w:val="24"/>
          <w:szCs w:val="24"/>
        </w:rPr>
        <w:t xml:space="preserve"> grant process.</w:t>
      </w:r>
      <w:r w:rsidRPr="00F02592">
        <w:rPr>
          <w:sz w:val="24"/>
          <w:szCs w:val="24"/>
        </w:rPr>
        <w:t xml:space="preserve"> This involved assessing applications against the published selection criteria</w:t>
      </w:r>
      <w:r w:rsidRPr="0038129A">
        <w:rPr>
          <w:sz w:val="24"/>
          <w:szCs w:val="24"/>
        </w:rPr>
        <w:t xml:space="preserve"> and any additional requirements outlined in the Grant Opportunity Guidelines.</w:t>
      </w:r>
    </w:p>
    <w:p w14:paraId="46F20FFD" w14:textId="321C8D9F" w:rsidR="00717E2D" w:rsidRPr="006D60E5" w:rsidRDefault="00717E2D" w:rsidP="00346393">
      <w:pPr>
        <w:pStyle w:val="BodyText"/>
        <w:spacing w:before="0" w:after="120" w:line="276" w:lineRule="auto"/>
        <w:rPr>
          <w:rFonts w:cstheme="minorBidi"/>
          <w:sz w:val="24"/>
          <w:szCs w:val="24"/>
        </w:rPr>
      </w:pPr>
      <w:r w:rsidRPr="49942E1F">
        <w:rPr>
          <w:rFonts w:cstheme="minorBidi"/>
          <w:sz w:val="24"/>
          <w:szCs w:val="24"/>
        </w:rPr>
        <w:t xml:space="preserve">Following the preliminary assessment, the Department convened a Selection Advisory Panel </w:t>
      </w:r>
      <w:r w:rsidR="002967DF" w:rsidRPr="49942E1F">
        <w:rPr>
          <w:rFonts w:cstheme="minorBidi"/>
          <w:sz w:val="24"/>
          <w:szCs w:val="24"/>
        </w:rPr>
        <w:t xml:space="preserve">(SAP) </w:t>
      </w:r>
      <w:r w:rsidRPr="49942E1F">
        <w:rPr>
          <w:rFonts w:cstheme="minorBidi"/>
          <w:sz w:val="24"/>
          <w:szCs w:val="24"/>
        </w:rPr>
        <w:t>to make final recommendations to the Delegate. The S</w:t>
      </w:r>
      <w:r w:rsidR="009B76B3" w:rsidRPr="49942E1F">
        <w:rPr>
          <w:rFonts w:cstheme="minorBidi"/>
          <w:sz w:val="24"/>
          <w:szCs w:val="24"/>
        </w:rPr>
        <w:t>AP</w:t>
      </w:r>
      <w:r w:rsidRPr="49942E1F">
        <w:rPr>
          <w:rFonts w:cstheme="minorBidi"/>
          <w:sz w:val="24"/>
          <w:szCs w:val="24"/>
        </w:rPr>
        <w:t xml:space="preserve"> was </w:t>
      </w:r>
      <w:r w:rsidR="00D01C6D">
        <w:rPr>
          <w:rFonts w:cstheme="minorBidi"/>
          <w:sz w:val="24"/>
          <w:szCs w:val="24"/>
        </w:rPr>
        <w:t>comprised</w:t>
      </w:r>
      <w:r w:rsidRPr="49942E1F">
        <w:rPr>
          <w:rFonts w:cstheme="minorBidi"/>
          <w:sz w:val="24"/>
          <w:szCs w:val="24"/>
        </w:rPr>
        <w:t xml:space="preserve"> of</w:t>
      </w:r>
      <w:r w:rsidR="6E52EECE" w:rsidRPr="49942E1F">
        <w:rPr>
          <w:rFonts w:cstheme="minorBidi"/>
          <w:sz w:val="24"/>
          <w:szCs w:val="24"/>
        </w:rPr>
        <w:t xml:space="preserve"> departmental officers with expertise in farming and agriculture programs from within Farm Resilience Division</w:t>
      </w:r>
      <w:r w:rsidR="42225768" w:rsidRPr="49942E1F">
        <w:rPr>
          <w:rFonts w:cstheme="minorBidi"/>
          <w:sz w:val="24"/>
          <w:szCs w:val="24"/>
        </w:rPr>
        <w:t>. The SAP</w:t>
      </w:r>
      <w:r w:rsidR="00D01C6D">
        <w:rPr>
          <w:rFonts w:cstheme="minorBidi"/>
          <w:sz w:val="24"/>
          <w:szCs w:val="24"/>
        </w:rPr>
        <w:t>’</w:t>
      </w:r>
      <w:r w:rsidR="42225768" w:rsidRPr="49942E1F">
        <w:rPr>
          <w:rFonts w:cstheme="minorBidi"/>
          <w:sz w:val="24"/>
          <w:szCs w:val="24"/>
        </w:rPr>
        <w:t xml:space="preserve">s </w:t>
      </w:r>
      <w:r w:rsidRPr="49942E1F">
        <w:rPr>
          <w:rFonts w:cstheme="minorBidi"/>
          <w:sz w:val="24"/>
          <w:szCs w:val="24"/>
        </w:rPr>
        <w:t xml:space="preserve">role was to review the assessed </w:t>
      </w:r>
      <w:proofErr w:type="gramStart"/>
      <w:r w:rsidRPr="49942E1F">
        <w:rPr>
          <w:rFonts w:cstheme="minorBidi"/>
          <w:sz w:val="24"/>
          <w:szCs w:val="24"/>
        </w:rPr>
        <w:t>applications, and</w:t>
      </w:r>
      <w:proofErr w:type="gramEnd"/>
      <w:r w:rsidRPr="49942E1F">
        <w:rPr>
          <w:rFonts w:cstheme="minorBidi"/>
          <w:sz w:val="24"/>
          <w:szCs w:val="24"/>
        </w:rPr>
        <w:t xml:space="preserve"> make recommendations to the Grant Opportunity Delegate</w:t>
      </w:r>
      <w:r w:rsidR="6F5E7E5C" w:rsidRPr="49942E1F">
        <w:rPr>
          <w:rFonts w:cstheme="minorBidi"/>
          <w:sz w:val="24"/>
          <w:szCs w:val="24"/>
        </w:rPr>
        <w:t xml:space="preserve"> informed by assessments undertaken by departmental assessors and nominated jurisdictional advisers</w:t>
      </w:r>
      <w:r w:rsidRPr="49942E1F">
        <w:rPr>
          <w:rFonts w:cstheme="minorBidi"/>
          <w:sz w:val="24"/>
          <w:szCs w:val="24"/>
        </w:rPr>
        <w:t>.</w:t>
      </w:r>
    </w:p>
    <w:p w14:paraId="4C3541F5" w14:textId="3A859669" w:rsidR="00717E2D" w:rsidRPr="006D60E5" w:rsidRDefault="00717E2D" w:rsidP="000B372A">
      <w:pPr>
        <w:pStyle w:val="BodyText"/>
        <w:spacing w:before="0" w:after="120" w:line="276" w:lineRule="auto"/>
        <w:rPr>
          <w:rFonts w:cstheme="minorBidi"/>
          <w:color w:val="auto"/>
          <w:sz w:val="24"/>
          <w:szCs w:val="24"/>
        </w:rPr>
      </w:pPr>
      <w:r w:rsidRPr="338A37E1">
        <w:rPr>
          <w:rFonts w:cstheme="minorBidi"/>
          <w:sz w:val="24"/>
          <w:szCs w:val="24"/>
        </w:rPr>
        <w:t>In cases where a conflict was identified</w:t>
      </w:r>
      <w:r w:rsidR="00CC21BD">
        <w:rPr>
          <w:rFonts w:cstheme="minorBidi"/>
          <w:sz w:val="24"/>
          <w:szCs w:val="24"/>
        </w:rPr>
        <w:t xml:space="preserve"> for </w:t>
      </w:r>
      <w:proofErr w:type="gramStart"/>
      <w:r w:rsidR="00CC21BD">
        <w:rPr>
          <w:rFonts w:cstheme="minorBidi"/>
          <w:sz w:val="24"/>
          <w:szCs w:val="24"/>
        </w:rPr>
        <w:t>a</w:t>
      </w:r>
      <w:proofErr w:type="gramEnd"/>
      <w:r w:rsidR="00CC21BD">
        <w:rPr>
          <w:rFonts w:cstheme="minorBidi"/>
          <w:sz w:val="24"/>
          <w:szCs w:val="24"/>
        </w:rPr>
        <w:t xml:space="preserve"> SAP member</w:t>
      </w:r>
      <w:r w:rsidRPr="338A37E1">
        <w:rPr>
          <w:rFonts w:cstheme="minorBidi"/>
          <w:sz w:val="24"/>
          <w:szCs w:val="24"/>
        </w:rPr>
        <w:t>, appropriate management strategies were applied to ensure the integrity of the process.</w:t>
      </w:r>
    </w:p>
    <w:p w14:paraId="3230387C" w14:textId="7A83C71A" w:rsidR="00717E2D" w:rsidRPr="006D60E5" w:rsidRDefault="00717E2D" w:rsidP="003E5E3C">
      <w:pPr>
        <w:pStyle w:val="BodyText"/>
        <w:spacing w:before="0" w:after="120" w:line="276" w:lineRule="auto"/>
        <w:rPr>
          <w:rFonts w:cstheme="minorHAnsi"/>
          <w:color w:val="auto"/>
          <w:sz w:val="24"/>
          <w:szCs w:val="24"/>
        </w:rPr>
      </w:pPr>
      <w:r w:rsidRPr="006D60E5">
        <w:rPr>
          <w:rFonts w:cstheme="minorHAnsi"/>
          <w:color w:val="auto"/>
          <w:sz w:val="24"/>
          <w:szCs w:val="24"/>
        </w:rPr>
        <w:t>In undertaking their role on the S</w:t>
      </w:r>
      <w:r w:rsidR="009B76B3">
        <w:rPr>
          <w:rFonts w:cstheme="minorHAnsi"/>
          <w:color w:val="auto"/>
          <w:sz w:val="24"/>
          <w:szCs w:val="24"/>
        </w:rPr>
        <w:t>AP</w:t>
      </w:r>
      <w:r w:rsidRPr="006D60E5">
        <w:rPr>
          <w:rFonts w:cstheme="minorHAnsi"/>
          <w:color w:val="auto"/>
          <w:sz w:val="24"/>
          <w:szCs w:val="24"/>
        </w:rPr>
        <w:t>, panel members were required to consider:</w:t>
      </w:r>
    </w:p>
    <w:p w14:paraId="7EF3B6C6" w14:textId="67A8F677" w:rsidR="00717E2D" w:rsidRPr="006D60E5" w:rsidRDefault="006E0C27" w:rsidP="003E5E3C">
      <w:pPr>
        <w:pStyle w:val="BodyText"/>
        <w:numPr>
          <w:ilvl w:val="0"/>
          <w:numId w:val="11"/>
        </w:numPr>
        <w:spacing w:before="0" w:after="120" w:line="276" w:lineRule="auto"/>
        <w:ind w:left="714" w:hanging="357"/>
        <w:rPr>
          <w:rFonts w:cstheme="minorHAnsi"/>
          <w:color w:val="auto"/>
          <w:sz w:val="24"/>
          <w:szCs w:val="24"/>
        </w:rPr>
      </w:pPr>
      <w:r>
        <w:rPr>
          <w:rFonts w:cstheme="minorHAnsi"/>
          <w:color w:val="auto"/>
          <w:sz w:val="24"/>
          <w:szCs w:val="24"/>
        </w:rPr>
        <w:t>w</w:t>
      </w:r>
      <w:r w:rsidR="00717E2D" w:rsidRPr="006D60E5">
        <w:rPr>
          <w:rFonts w:cstheme="minorHAnsi"/>
          <w:color w:val="auto"/>
          <w:sz w:val="24"/>
          <w:szCs w:val="24"/>
        </w:rPr>
        <w:t>hether applications met all eligibility and compliance requirements listed in the Grant Opportunity Guidelines</w:t>
      </w:r>
    </w:p>
    <w:p w14:paraId="66B7BFF1" w14:textId="30EBC0E4" w:rsidR="00717E2D" w:rsidRPr="006D60E5" w:rsidRDefault="006E0C27" w:rsidP="003E5E3C">
      <w:pPr>
        <w:pStyle w:val="BodyText"/>
        <w:numPr>
          <w:ilvl w:val="0"/>
          <w:numId w:val="11"/>
        </w:numPr>
        <w:spacing w:before="0" w:after="120" w:line="276" w:lineRule="auto"/>
        <w:ind w:left="714" w:hanging="357"/>
        <w:rPr>
          <w:rFonts w:cstheme="minorHAnsi"/>
          <w:color w:val="auto"/>
          <w:sz w:val="24"/>
          <w:szCs w:val="24"/>
        </w:rPr>
      </w:pPr>
      <w:r>
        <w:rPr>
          <w:rFonts w:cstheme="minorHAnsi"/>
          <w:color w:val="auto"/>
          <w:sz w:val="24"/>
          <w:szCs w:val="24"/>
        </w:rPr>
        <w:t>h</w:t>
      </w:r>
      <w:r w:rsidR="00717E2D" w:rsidRPr="006D60E5">
        <w:rPr>
          <w:rFonts w:cstheme="minorHAnsi"/>
          <w:color w:val="auto"/>
          <w:sz w:val="24"/>
          <w:szCs w:val="24"/>
        </w:rPr>
        <w:t>ow well responses addressed the published assessment criteria</w:t>
      </w:r>
    </w:p>
    <w:p w14:paraId="324B5DB0" w14:textId="2896295C" w:rsidR="00717E2D" w:rsidRPr="006D60E5" w:rsidRDefault="006E0C27" w:rsidP="003E5E3C">
      <w:pPr>
        <w:pStyle w:val="BodyText"/>
        <w:numPr>
          <w:ilvl w:val="0"/>
          <w:numId w:val="11"/>
        </w:numPr>
        <w:spacing w:before="0" w:after="120" w:line="276" w:lineRule="auto"/>
        <w:ind w:left="714" w:hanging="357"/>
        <w:rPr>
          <w:rFonts w:cstheme="minorHAnsi"/>
          <w:color w:val="auto"/>
          <w:sz w:val="24"/>
          <w:szCs w:val="24"/>
        </w:rPr>
      </w:pPr>
      <w:r>
        <w:rPr>
          <w:rFonts w:cstheme="minorHAnsi"/>
          <w:color w:val="auto"/>
          <w:sz w:val="24"/>
          <w:szCs w:val="24"/>
        </w:rPr>
        <w:t>t</w:t>
      </w:r>
      <w:r w:rsidR="00717E2D" w:rsidRPr="006D60E5">
        <w:rPr>
          <w:rFonts w:cstheme="minorHAnsi"/>
          <w:color w:val="auto"/>
          <w:sz w:val="24"/>
          <w:szCs w:val="24"/>
        </w:rPr>
        <w:t>he overall quality of applications compared to others received</w:t>
      </w:r>
    </w:p>
    <w:p w14:paraId="1055FA50" w14:textId="366C832E" w:rsidR="00717E2D" w:rsidRPr="006D60E5" w:rsidRDefault="006E0C27" w:rsidP="003E5E3C">
      <w:pPr>
        <w:pStyle w:val="BodyText"/>
        <w:numPr>
          <w:ilvl w:val="0"/>
          <w:numId w:val="11"/>
        </w:numPr>
        <w:spacing w:before="0" w:after="120" w:line="276" w:lineRule="auto"/>
        <w:ind w:left="714" w:hanging="357"/>
        <w:rPr>
          <w:rFonts w:cstheme="minorHAnsi"/>
          <w:color w:val="auto"/>
          <w:sz w:val="24"/>
          <w:szCs w:val="24"/>
        </w:rPr>
      </w:pPr>
      <w:r>
        <w:rPr>
          <w:rFonts w:cstheme="minorHAnsi"/>
          <w:color w:val="auto"/>
          <w:sz w:val="24"/>
          <w:szCs w:val="24"/>
        </w:rPr>
        <w:t>t</w:t>
      </w:r>
      <w:r w:rsidR="00717E2D" w:rsidRPr="006D60E5">
        <w:rPr>
          <w:rFonts w:cstheme="minorHAnsi"/>
          <w:color w:val="auto"/>
          <w:sz w:val="24"/>
          <w:szCs w:val="24"/>
        </w:rPr>
        <w:t>he completeness and relevance of supporting attachments</w:t>
      </w:r>
    </w:p>
    <w:p w14:paraId="4D708C94" w14:textId="4BEBCA48" w:rsidR="00717E2D" w:rsidRPr="006D60E5" w:rsidRDefault="006E0C27" w:rsidP="003E5E3C">
      <w:pPr>
        <w:pStyle w:val="BodyText"/>
        <w:numPr>
          <w:ilvl w:val="0"/>
          <w:numId w:val="11"/>
        </w:numPr>
        <w:spacing w:before="0" w:after="120" w:line="276" w:lineRule="auto"/>
        <w:ind w:left="714" w:hanging="357"/>
        <w:rPr>
          <w:rFonts w:cstheme="minorHAnsi"/>
          <w:color w:val="auto"/>
          <w:sz w:val="24"/>
          <w:szCs w:val="24"/>
        </w:rPr>
      </w:pPr>
      <w:r>
        <w:rPr>
          <w:rFonts w:cstheme="minorHAnsi"/>
          <w:color w:val="auto"/>
          <w:sz w:val="24"/>
          <w:szCs w:val="24"/>
        </w:rPr>
        <w:t>w</w:t>
      </w:r>
      <w:r w:rsidR="00717E2D" w:rsidRPr="006D60E5">
        <w:rPr>
          <w:rFonts w:cstheme="minorHAnsi"/>
          <w:color w:val="auto"/>
          <w:sz w:val="24"/>
          <w:szCs w:val="24"/>
        </w:rPr>
        <w:t>hether the propos</w:t>
      </w:r>
      <w:r w:rsidR="000E07CE">
        <w:rPr>
          <w:rFonts w:cstheme="minorHAnsi"/>
          <w:color w:val="auto"/>
          <w:sz w:val="24"/>
          <w:szCs w:val="24"/>
        </w:rPr>
        <w:t>al</w:t>
      </w:r>
      <w:r w:rsidR="00717E2D" w:rsidRPr="006D60E5">
        <w:rPr>
          <w:rFonts w:cstheme="minorHAnsi"/>
          <w:color w:val="auto"/>
          <w:sz w:val="24"/>
          <w:szCs w:val="24"/>
        </w:rPr>
        <w:t xml:space="preserve"> demonstrated value for money</w:t>
      </w:r>
    </w:p>
    <w:p w14:paraId="71CDE879" w14:textId="31E81A5B" w:rsidR="00717E2D" w:rsidRPr="006D60E5" w:rsidRDefault="006E0C27" w:rsidP="003E5E3C">
      <w:pPr>
        <w:pStyle w:val="BodyText"/>
        <w:numPr>
          <w:ilvl w:val="0"/>
          <w:numId w:val="11"/>
        </w:numPr>
        <w:spacing w:before="0" w:after="120" w:line="276" w:lineRule="auto"/>
        <w:ind w:left="714" w:hanging="357"/>
        <w:rPr>
          <w:rFonts w:cstheme="minorHAnsi"/>
          <w:color w:val="auto"/>
          <w:sz w:val="24"/>
          <w:szCs w:val="24"/>
        </w:rPr>
      </w:pPr>
      <w:r>
        <w:rPr>
          <w:rFonts w:cstheme="minorHAnsi"/>
          <w:color w:val="auto"/>
          <w:sz w:val="24"/>
          <w:szCs w:val="24"/>
        </w:rPr>
        <w:t>h</w:t>
      </w:r>
      <w:r w:rsidR="00717E2D" w:rsidRPr="006D60E5">
        <w:rPr>
          <w:rFonts w:cstheme="minorHAnsi"/>
          <w:color w:val="auto"/>
          <w:sz w:val="24"/>
          <w:szCs w:val="24"/>
        </w:rPr>
        <w:t>ow the proposed activities aligned with the objectives of the grant opportunity</w:t>
      </w:r>
    </w:p>
    <w:p w14:paraId="035C5A94" w14:textId="1C2C3287" w:rsidR="00717E2D" w:rsidRDefault="2059BC5C" w:rsidP="00ED161E">
      <w:pPr>
        <w:pStyle w:val="BodyText"/>
        <w:numPr>
          <w:ilvl w:val="0"/>
          <w:numId w:val="11"/>
        </w:numPr>
        <w:spacing w:before="0" w:after="120" w:line="276" w:lineRule="auto"/>
        <w:rPr>
          <w:rFonts w:cstheme="minorBidi"/>
          <w:color w:val="auto"/>
          <w:sz w:val="24"/>
          <w:szCs w:val="24"/>
        </w:rPr>
      </w:pPr>
      <w:r w:rsidRPr="49942E1F">
        <w:rPr>
          <w:rFonts w:cstheme="minorBidi"/>
          <w:color w:val="auto"/>
          <w:sz w:val="24"/>
          <w:szCs w:val="24"/>
        </w:rPr>
        <w:t>a</w:t>
      </w:r>
      <w:r w:rsidR="00717E2D" w:rsidRPr="49942E1F">
        <w:rPr>
          <w:rFonts w:cstheme="minorBidi"/>
          <w:color w:val="auto"/>
          <w:sz w:val="24"/>
          <w:szCs w:val="24"/>
        </w:rPr>
        <w:t>ny risks identified and the strategies proposed to manage those risks.</w:t>
      </w:r>
    </w:p>
    <w:p w14:paraId="20392264" w14:textId="4B577FA8" w:rsidR="00D06E82" w:rsidRPr="00D06E82" w:rsidRDefault="00D06E82" w:rsidP="000E07CE">
      <w:pPr>
        <w:pStyle w:val="BodyText"/>
        <w:spacing w:before="0" w:after="120" w:line="276" w:lineRule="auto"/>
        <w:rPr>
          <w:rFonts w:cstheme="minorHAnsi"/>
          <w:color w:val="auto"/>
          <w:sz w:val="24"/>
          <w:szCs w:val="24"/>
        </w:rPr>
      </w:pPr>
      <w:r w:rsidRPr="00D06E82">
        <w:rPr>
          <w:rFonts w:cstheme="minorHAnsi"/>
          <w:color w:val="auto"/>
          <w:sz w:val="24"/>
          <w:szCs w:val="24"/>
        </w:rPr>
        <w:t>Questions submitted through the Community Grants Hub were referred to the department, with responses made available to all applicants through published addenda.</w:t>
      </w:r>
    </w:p>
    <w:p w14:paraId="455326A7" w14:textId="1BEA8AA4" w:rsidR="00671C0E" w:rsidRPr="00EE5B38" w:rsidRDefault="00671C0E" w:rsidP="00E204DD">
      <w:pPr>
        <w:pStyle w:val="Heading2"/>
        <w:spacing w:before="240" w:line="276" w:lineRule="auto"/>
        <w:rPr>
          <w:color w:val="CF0A2C" w:themeColor="accent1"/>
          <w:sz w:val="28"/>
          <w:szCs w:val="28"/>
        </w:rPr>
      </w:pPr>
      <w:r w:rsidRPr="00EE5B38">
        <w:rPr>
          <w:color w:val="CF0A2C" w:themeColor="accent1"/>
          <w:sz w:val="28"/>
          <w:szCs w:val="28"/>
        </w:rPr>
        <w:t>Selection Results</w:t>
      </w:r>
    </w:p>
    <w:p w14:paraId="29A32AD6" w14:textId="4EDCE7C9" w:rsidR="00EE5B38" w:rsidRPr="0038129A" w:rsidRDefault="00EE5B38" w:rsidP="00E204DD">
      <w:pPr>
        <w:pStyle w:val="BodyText"/>
        <w:spacing w:before="0" w:after="120" w:line="276" w:lineRule="auto"/>
        <w:rPr>
          <w:sz w:val="24"/>
          <w:szCs w:val="24"/>
        </w:rPr>
      </w:pPr>
      <w:r w:rsidRPr="0038129A">
        <w:rPr>
          <w:sz w:val="24"/>
          <w:szCs w:val="24"/>
        </w:rPr>
        <w:t>There was strong interest in this grant opportunity, and applications were of a high standard. The preferred applicants demonstrated their ability to meet the requirements outlined in the Grant Opportunity Guidelines based on the strength of their responses to the published assessment criteria. Applicants were notified of the outcome of their application in writing at the end of the selection period.</w:t>
      </w:r>
    </w:p>
    <w:p w14:paraId="0377B17E" w14:textId="1231CCC9" w:rsidR="00717E2D" w:rsidRPr="006D60E5" w:rsidRDefault="00EE5B38" w:rsidP="00E204DD">
      <w:pPr>
        <w:pStyle w:val="BodyText"/>
        <w:spacing w:before="0" w:after="120" w:line="276" w:lineRule="auto"/>
        <w:rPr>
          <w:sz w:val="24"/>
          <w:szCs w:val="24"/>
        </w:rPr>
      </w:pPr>
      <w:r w:rsidRPr="0038129A">
        <w:rPr>
          <w:sz w:val="24"/>
          <w:szCs w:val="24"/>
        </w:rPr>
        <w:t>The following feedback is provided to assist grant applicants in understanding what comprised a strong application and what quality responses looked like against the requirements of the grant opportunity.</w:t>
      </w:r>
    </w:p>
    <w:p w14:paraId="02DD5688" w14:textId="2C5E6CD7" w:rsidR="00717E2D" w:rsidRPr="00717E2D" w:rsidRDefault="00717E2D" w:rsidP="0089115B">
      <w:pPr>
        <w:pStyle w:val="Heading2"/>
        <w:spacing w:before="120"/>
        <w:rPr>
          <w:color w:val="CF0A2C" w:themeColor="accent1"/>
          <w:sz w:val="28"/>
          <w:szCs w:val="28"/>
        </w:rPr>
      </w:pPr>
      <w:r w:rsidRPr="00717E2D">
        <w:rPr>
          <w:color w:val="CF0A2C" w:themeColor="accent1"/>
          <w:sz w:val="28"/>
          <w:szCs w:val="28"/>
        </w:rPr>
        <w:lastRenderedPageBreak/>
        <w:t xml:space="preserve">Common </w:t>
      </w:r>
      <w:r w:rsidR="00927EB7">
        <w:rPr>
          <w:color w:val="CF0A2C" w:themeColor="accent1"/>
          <w:sz w:val="28"/>
          <w:szCs w:val="28"/>
        </w:rPr>
        <w:t>Mistakes to Avoid</w:t>
      </w:r>
    </w:p>
    <w:p w14:paraId="3B436D47" w14:textId="3047D13A" w:rsidR="00EE5B38" w:rsidRPr="001A5D75" w:rsidRDefault="009821AD" w:rsidP="00C90F43">
      <w:pPr>
        <w:keepNext/>
        <w:spacing w:after="120" w:line="276" w:lineRule="auto"/>
        <w:rPr>
          <w:rFonts w:cstheme="minorHAnsi"/>
          <w:sz w:val="24"/>
          <w:szCs w:val="24"/>
        </w:rPr>
      </w:pPr>
      <w:r>
        <w:rPr>
          <w:rFonts w:cstheme="minorHAnsi"/>
          <w:b/>
          <w:bCs/>
          <w:sz w:val="24"/>
          <w:szCs w:val="24"/>
        </w:rPr>
        <w:t>Not knowing the requirements</w:t>
      </w:r>
      <w:r w:rsidR="0017008E">
        <w:rPr>
          <w:rFonts w:cstheme="minorHAnsi"/>
          <w:b/>
          <w:bCs/>
          <w:sz w:val="24"/>
          <w:szCs w:val="24"/>
        </w:rPr>
        <w:t xml:space="preserve"> before applying</w:t>
      </w:r>
      <w:r>
        <w:rPr>
          <w:rFonts w:cstheme="minorHAnsi"/>
          <w:b/>
          <w:bCs/>
          <w:sz w:val="24"/>
          <w:szCs w:val="24"/>
        </w:rPr>
        <w:t xml:space="preserve">: </w:t>
      </w:r>
      <w:r w:rsidR="003015C0" w:rsidRPr="001A5D75">
        <w:rPr>
          <w:rFonts w:cstheme="minorHAnsi"/>
          <w:b/>
          <w:bCs/>
          <w:sz w:val="24"/>
          <w:szCs w:val="24"/>
        </w:rPr>
        <w:t>Read the supporting information</w:t>
      </w:r>
    </w:p>
    <w:p w14:paraId="532492BC" w14:textId="1FA7D8E4" w:rsidR="00B64735" w:rsidRPr="000B372A" w:rsidRDefault="00B64735" w:rsidP="0089115B">
      <w:pPr>
        <w:spacing w:before="120" w:after="120"/>
        <w:rPr>
          <w:rFonts w:cstheme="minorBidi"/>
          <w:sz w:val="24"/>
          <w:szCs w:val="24"/>
        </w:rPr>
      </w:pPr>
      <w:r w:rsidRPr="000B372A">
        <w:rPr>
          <w:rFonts w:cstheme="minorBidi"/>
          <w:sz w:val="24"/>
          <w:szCs w:val="24"/>
        </w:rPr>
        <w:t>Use the Grant Opportunity Guidelines, Questions and Answers and supporting guidance</w:t>
      </w:r>
      <w:r w:rsidR="7E000D1F" w:rsidRPr="000B372A">
        <w:rPr>
          <w:rFonts w:cstheme="minorBidi"/>
          <w:sz w:val="24"/>
          <w:szCs w:val="24"/>
        </w:rPr>
        <w:t xml:space="preserve"> materials</w:t>
      </w:r>
      <w:r w:rsidRPr="000B372A">
        <w:rPr>
          <w:rFonts w:cstheme="minorBidi"/>
          <w:sz w:val="24"/>
          <w:szCs w:val="24"/>
        </w:rPr>
        <w:t xml:space="preserve">, </w:t>
      </w:r>
      <w:r w:rsidR="00BA33E9" w:rsidRPr="000B372A">
        <w:rPr>
          <w:rFonts w:cstheme="minorBidi"/>
          <w:sz w:val="24"/>
          <w:szCs w:val="24"/>
        </w:rPr>
        <w:t>to</w:t>
      </w:r>
      <w:r w:rsidRPr="000B372A">
        <w:rPr>
          <w:rFonts w:cstheme="minorBidi"/>
          <w:sz w:val="24"/>
          <w:szCs w:val="24"/>
        </w:rPr>
        <w:t xml:space="preserve"> understand what is being asked before starting to draft your application. Applications that reflected a clear understanding of the requirements </w:t>
      </w:r>
      <w:r w:rsidR="00E16CF3" w:rsidRPr="000B372A">
        <w:rPr>
          <w:rFonts w:cstheme="minorBidi"/>
          <w:sz w:val="24"/>
          <w:szCs w:val="24"/>
        </w:rPr>
        <w:t xml:space="preserve">and intent of the program </w:t>
      </w:r>
      <w:r w:rsidRPr="000B372A">
        <w:rPr>
          <w:rFonts w:cstheme="minorBidi"/>
          <w:sz w:val="24"/>
          <w:szCs w:val="24"/>
        </w:rPr>
        <w:t xml:space="preserve">and addressed the criteria in a structured way were highly regarded. This </w:t>
      </w:r>
      <w:r w:rsidR="001A1C83" w:rsidRPr="000B372A">
        <w:rPr>
          <w:rFonts w:cstheme="minorBidi"/>
          <w:sz w:val="24"/>
          <w:szCs w:val="24"/>
        </w:rPr>
        <w:t xml:space="preserve">was </w:t>
      </w:r>
      <w:r w:rsidRPr="000B372A">
        <w:rPr>
          <w:rFonts w:cstheme="minorBidi"/>
          <w:sz w:val="24"/>
          <w:szCs w:val="24"/>
        </w:rPr>
        <w:t>supported by:</w:t>
      </w:r>
    </w:p>
    <w:p w14:paraId="3D1E1D79" w14:textId="141C0327" w:rsidR="00B64735" w:rsidRPr="000B372A" w:rsidRDefault="006A483E" w:rsidP="0089115B">
      <w:pPr>
        <w:numPr>
          <w:ilvl w:val="0"/>
          <w:numId w:val="20"/>
        </w:numPr>
        <w:spacing w:before="120" w:after="120"/>
        <w:rPr>
          <w:rFonts w:cstheme="minorHAnsi"/>
          <w:sz w:val="24"/>
          <w:szCs w:val="24"/>
        </w:rPr>
      </w:pPr>
      <w:r w:rsidRPr="000B372A">
        <w:rPr>
          <w:rFonts w:cstheme="minorHAnsi"/>
          <w:sz w:val="24"/>
          <w:szCs w:val="24"/>
        </w:rPr>
        <w:t>s</w:t>
      </w:r>
      <w:r w:rsidR="00B64735" w:rsidRPr="000B372A">
        <w:rPr>
          <w:rFonts w:cstheme="minorHAnsi"/>
          <w:sz w:val="24"/>
          <w:szCs w:val="24"/>
        </w:rPr>
        <w:t xml:space="preserve">howing a clear understanding of the </w:t>
      </w:r>
      <w:r w:rsidR="00BA33E9" w:rsidRPr="000B372A">
        <w:rPr>
          <w:rFonts w:cstheme="minorHAnsi"/>
          <w:sz w:val="24"/>
          <w:szCs w:val="24"/>
        </w:rPr>
        <w:t>RFCS 2027</w:t>
      </w:r>
      <w:r w:rsidR="00611C51">
        <w:rPr>
          <w:rFonts w:cstheme="minorHAnsi"/>
          <w:sz w:val="24"/>
          <w:szCs w:val="24"/>
        </w:rPr>
        <w:t>–</w:t>
      </w:r>
      <w:r w:rsidR="00BA33E9" w:rsidRPr="000B372A">
        <w:rPr>
          <w:rFonts w:cstheme="minorHAnsi"/>
          <w:sz w:val="24"/>
          <w:szCs w:val="24"/>
        </w:rPr>
        <w:t xml:space="preserve">32 program intent, </w:t>
      </w:r>
      <w:r w:rsidR="00B64735" w:rsidRPr="000B372A">
        <w:rPr>
          <w:rFonts w:cstheme="minorHAnsi"/>
          <w:sz w:val="24"/>
          <w:szCs w:val="24"/>
        </w:rPr>
        <w:t>Grant Opportunity Guidelines, Questions and Answers and application questions, which was reflected in how clearly responses aligned to the assessment criteria</w:t>
      </w:r>
    </w:p>
    <w:p w14:paraId="475D895E" w14:textId="16095B15" w:rsidR="00B64735" w:rsidRPr="000B372A" w:rsidRDefault="006A483E" w:rsidP="0089115B">
      <w:pPr>
        <w:numPr>
          <w:ilvl w:val="0"/>
          <w:numId w:val="20"/>
        </w:numPr>
        <w:spacing w:before="120" w:after="120"/>
        <w:rPr>
          <w:rFonts w:cstheme="minorBidi"/>
          <w:sz w:val="24"/>
          <w:szCs w:val="24"/>
        </w:rPr>
      </w:pPr>
      <w:r w:rsidRPr="000B372A">
        <w:rPr>
          <w:rFonts w:cstheme="minorBidi"/>
          <w:sz w:val="24"/>
          <w:szCs w:val="24"/>
        </w:rPr>
        <w:t>i</w:t>
      </w:r>
      <w:r w:rsidR="00B64735" w:rsidRPr="000B372A">
        <w:rPr>
          <w:rFonts w:cstheme="minorBidi"/>
          <w:sz w:val="24"/>
          <w:szCs w:val="24"/>
        </w:rPr>
        <w:t>f you are unsure how much detail to include, use the available guidance materials to help shape your response before submitting</w:t>
      </w:r>
    </w:p>
    <w:p w14:paraId="0415AA2E" w14:textId="49EC7D7C" w:rsidR="3ECA02C2" w:rsidRPr="000B372A" w:rsidRDefault="006A483E" w:rsidP="0089115B">
      <w:pPr>
        <w:numPr>
          <w:ilvl w:val="0"/>
          <w:numId w:val="20"/>
        </w:numPr>
        <w:spacing w:before="120" w:after="120"/>
        <w:rPr>
          <w:rFonts w:cstheme="minorBidi"/>
          <w:sz w:val="24"/>
          <w:szCs w:val="24"/>
        </w:rPr>
      </w:pPr>
      <w:r w:rsidRPr="000B372A">
        <w:rPr>
          <w:rFonts w:cstheme="minorBidi"/>
          <w:sz w:val="24"/>
          <w:szCs w:val="24"/>
        </w:rPr>
        <w:t>i</w:t>
      </w:r>
      <w:r w:rsidR="3ECA02C2" w:rsidRPr="000B372A">
        <w:rPr>
          <w:rFonts w:cstheme="minorBidi"/>
          <w:sz w:val="24"/>
          <w:szCs w:val="24"/>
        </w:rPr>
        <w:t xml:space="preserve">f you have questions or require clarification after reading the Grant Opportunity Guidelines and Questions and </w:t>
      </w:r>
      <w:proofErr w:type="gramStart"/>
      <w:r w:rsidR="3ECA02C2" w:rsidRPr="000B372A">
        <w:rPr>
          <w:rFonts w:cstheme="minorBidi"/>
          <w:sz w:val="24"/>
          <w:szCs w:val="24"/>
        </w:rPr>
        <w:t>Answers</w:t>
      </w:r>
      <w:proofErr w:type="gramEnd"/>
      <w:r w:rsidR="3ECA02C2" w:rsidRPr="000B372A">
        <w:rPr>
          <w:rFonts w:cstheme="minorBidi"/>
          <w:sz w:val="24"/>
          <w:szCs w:val="24"/>
        </w:rPr>
        <w:t xml:space="preserve"> contact the Community Grants Hub </w:t>
      </w:r>
      <w:r w:rsidR="6F6A3211" w:rsidRPr="000B372A">
        <w:rPr>
          <w:rFonts w:cstheme="minorBidi"/>
          <w:sz w:val="24"/>
          <w:szCs w:val="24"/>
        </w:rPr>
        <w:t>who will seek guidance from the department</w:t>
      </w:r>
      <w:r w:rsidR="009F61D1" w:rsidRPr="000B372A">
        <w:rPr>
          <w:rFonts w:cstheme="minorBidi"/>
          <w:sz w:val="24"/>
          <w:szCs w:val="24"/>
        </w:rPr>
        <w:t xml:space="preserve"> with a response provided</w:t>
      </w:r>
      <w:r w:rsidR="3ECA02C2" w:rsidRPr="000B372A">
        <w:rPr>
          <w:rFonts w:cstheme="minorBidi"/>
          <w:sz w:val="24"/>
          <w:szCs w:val="24"/>
        </w:rPr>
        <w:t>.</w:t>
      </w:r>
      <w:r w:rsidR="00E45234" w:rsidRPr="000B372A">
        <w:rPr>
          <w:rFonts w:cstheme="minorBidi"/>
          <w:sz w:val="24"/>
          <w:szCs w:val="24"/>
        </w:rPr>
        <w:t xml:space="preserve"> An addendum will then be issued so that all applicants can see the question and response</w:t>
      </w:r>
    </w:p>
    <w:p w14:paraId="4202DEE4" w14:textId="58527F4F" w:rsidR="002F4F5B" w:rsidRPr="000B372A" w:rsidRDefault="006A483E" w:rsidP="0089115B">
      <w:pPr>
        <w:numPr>
          <w:ilvl w:val="0"/>
          <w:numId w:val="20"/>
        </w:numPr>
        <w:spacing w:before="120" w:after="120"/>
        <w:rPr>
          <w:rFonts w:cstheme="minorBidi"/>
          <w:sz w:val="24"/>
          <w:szCs w:val="24"/>
        </w:rPr>
      </w:pPr>
      <w:r w:rsidRPr="000B372A">
        <w:rPr>
          <w:rFonts w:cstheme="minorBidi"/>
          <w:sz w:val="24"/>
          <w:szCs w:val="24"/>
        </w:rPr>
        <w:t>u</w:t>
      </w:r>
      <w:r w:rsidR="002F4F5B" w:rsidRPr="000B372A">
        <w:rPr>
          <w:rFonts w:cstheme="minorBidi"/>
          <w:sz w:val="24"/>
          <w:szCs w:val="24"/>
        </w:rPr>
        <w:t>se evidence or examples to back up statements</w:t>
      </w:r>
      <w:r w:rsidR="00416E4D" w:rsidRPr="000B372A">
        <w:rPr>
          <w:rFonts w:cstheme="minorBidi"/>
          <w:sz w:val="24"/>
          <w:szCs w:val="24"/>
        </w:rPr>
        <w:t xml:space="preserve"> and</w:t>
      </w:r>
      <w:r w:rsidR="002F4F5B" w:rsidRPr="000B372A">
        <w:rPr>
          <w:rFonts w:cstheme="minorBidi"/>
          <w:sz w:val="24"/>
          <w:szCs w:val="24"/>
        </w:rPr>
        <w:t xml:space="preserve"> don’t just repeat the wording in the Grant Opportunity Guidelines</w:t>
      </w:r>
    </w:p>
    <w:p w14:paraId="51907092" w14:textId="6D859F3F" w:rsidR="00416E4D" w:rsidRPr="000B372A" w:rsidRDefault="006A483E" w:rsidP="0089115B">
      <w:pPr>
        <w:numPr>
          <w:ilvl w:val="0"/>
          <w:numId w:val="20"/>
        </w:numPr>
        <w:spacing w:before="120" w:after="120"/>
        <w:rPr>
          <w:rFonts w:cstheme="minorBidi"/>
          <w:sz w:val="24"/>
          <w:szCs w:val="24"/>
        </w:rPr>
      </w:pPr>
      <w:r w:rsidRPr="000B372A">
        <w:rPr>
          <w:rFonts w:ascii="Arial" w:eastAsia="Arial" w:hAnsi="Arial"/>
          <w:sz w:val="24"/>
          <w:szCs w:val="24"/>
        </w:rPr>
        <w:t>d</w:t>
      </w:r>
      <w:r w:rsidR="00416E4D" w:rsidRPr="000B372A">
        <w:rPr>
          <w:rFonts w:ascii="Arial" w:eastAsia="Arial" w:hAnsi="Arial"/>
          <w:sz w:val="24"/>
          <w:szCs w:val="24"/>
        </w:rPr>
        <w:t xml:space="preserve">on’t assume the assessors </w:t>
      </w:r>
      <w:r w:rsidR="00076F03" w:rsidRPr="000B372A">
        <w:rPr>
          <w:rFonts w:ascii="Arial" w:eastAsia="Arial" w:hAnsi="Arial"/>
          <w:sz w:val="24"/>
          <w:szCs w:val="24"/>
        </w:rPr>
        <w:t>have knowledge of your organisation and services</w:t>
      </w:r>
    </w:p>
    <w:p w14:paraId="76740A28" w14:textId="7A323643" w:rsidR="009E0B42" w:rsidRPr="000B372A" w:rsidRDefault="006A483E" w:rsidP="0089115B">
      <w:pPr>
        <w:numPr>
          <w:ilvl w:val="0"/>
          <w:numId w:val="20"/>
        </w:numPr>
        <w:spacing w:before="120" w:after="120"/>
        <w:rPr>
          <w:rFonts w:cstheme="minorBidi"/>
          <w:sz w:val="24"/>
          <w:szCs w:val="24"/>
        </w:rPr>
      </w:pPr>
      <w:r w:rsidRPr="000B372A">
        <w:rPr>
          <w:rFonts w:cstheme="minorBidi"/>
          <w:sz w:val="24"/>
          <w:szCs w:val="24"/>
        </w:rPr>
        <w:t>e</w:t>
      </w:r>
      <w:r w:rsidR="009E0B42" w:rsidRPr="000B372A">
        <w:rPr>
          <w:rFonts w:cstheme="minorBidi"/>
          <w:sz w:val="24"/>
          <w:szCs w:val="24"/>
        </w:rPr>
        <w:t xml:space="preserve">nsure all </w:t>
      </w:r>
      <w:r w:rsidR="00DB3ED7" w:rsidRPr="000B372A">
        <w:rPr>
          <w:rFonts w:cstheme="minorBidi"/>
          <w:sz w:val="24"/>
          <w:szCs w:val="24"/>
        </w:rPr>
        <w:t>figures</w:t>
      </w:r>
      <w:r w:rsidR="009E0B42" w:rsidRPr="000B372A">
        <w:rPr>
          <w:rFonts w:cstheme="minorBidi"/>
          <w:sz w:val="24"/>
          <w:szCs w:val="24"/>
        </w:rPr>
        <w:t xml:space="preserve"> align and there aren’t different </w:t>
      </w:r>
      <w:r w:rsidR="00DB3ED7" w:rsidRPr="000B372A">
        <w:rPr>
          <w:rFonts w:cstheme="minorBidi"/>
          <w:sz w:val="24"/>
          <w:szCs w:val="24"/>
        </w:rPr>
        <w:t>figures</w:t>
      </w:r>
      <w:r w:rsidR="009E0B42" w:rsidRPr="000B372A">
        <w:rPr>
          <w:rFonts w:cstheme="minorBidi"/>
          <w:sz w:val="24"/>
          <w:szCs w:val="24"/>
        </w:rPr>
        <w:t xml:space="preserve"> in the budget template and the body of the application</w:t>
      </w:r>
    </w:p>
    <w:p w14:paraId="51B60AE3" w14:textId="6DFA6DE0" w:rsidR="009E0B42" w:rsidRPr="000B372A" w:rsidRDefault="006A483E" w:rsidP="0089115B">
      <w:pPr>
        <w:numPr>
          <w:ilvl w:val="0"/>
          <w:numId w:val="20"/>
        </w:numPr>
        <w:spacing w:before="120" w:after="120"/>
        <w:rPr>
          <w:rFonts w:cstheme="minorBidi"/>
          <w:sz w:val="24"/>
          <w:szCs w:val="24"/>
        </w:rPr>
      </w:pPr>
      <w:r w:rsidRPr="000B372A">
        <w:rPr>
          <w:rFonts w:cstheme="minorBidi"/>
          <w:sz w:val="24"/>
          <w:szCs w:val="24"/>
        </w:rPr>
        <w:t>s</w:t>
      </w:r>
      <w:r w:rsidR="009E0B42" w:rsidRPr="000B372A">
        <w:rPr>
          <w:rFonts w:cstheme="minorBidi"/>
          <w:sz w:val="24"/>
          <w:szCs w:val="24"/>
        </w:rPr>
        <w:t xml:space="preserve">ome applications were let down by not following instructions in the template that was explicit about characters - </w:t>
      </w:r>
      <w:r w:rsidR="009E0B42" w:rsidRPr="000B372A">
        <w:rPr>
          <w:rFonts w:ascii="VerdanaItalic" w:hAnsi="VerdanaItalic" w:cs="VerdanaItalic"/>
          <w:i/>
          <w:iCs/>
          <w:color w:val="auto"/>
          <w:sz w:val="17"/>
          <w:szCs w:val="17"/>
        </w:rPr>
        <w:t xml:space="preserve">This field accepts the characters of A to Z, 0 to 9, </w:t>
      </w:r>
      <w:proofErr w:type="gramStart"/>
      <w:r w:rsidR="009E0B42" w:rsidRPr="000B372A">
        <w:rPr>
          <w:rFonts w:ascii="VerdanaItalic" w:hAnsi="VerdanaItalic" w:cs="VerdanaItalic"/>
          <w:i/>
          <w:iCs/>
          <w:color w:val="auto"/>
          <w:sz w:val="17"/>
          <w:szCs w:val="17"/>
        </w:rPr>
        <w:t>( )</w:t>
      </w:r>
      <w:proofErr w:type="gramEnd"/>
      <w:r w:rsidR="009E0B42" w:rsidRPr="000B372A">
        <w:rPr>
          <w:rFonts w:ascii="VerdanaItalic" w:hAnsi="VerdanaItalic" w:cs="VerdanaItalic"/>
          <w:i/>
          <w:iCs/>
          <w:color w:val="auto"/>
          <w:sz w:val="17"/>
          <w:szCs w:val="17"/>
        </w:rPr>
        <w:t xml:space="preserve"> </w:t>
      </w:r>
      <w:proofErr w:type="gramStart"/>
      <w:r w:rsidR="009E0B42" w:rsidRPr="000B372A">
        <w:rPr>
          <w:rFonts w:ascii="VerdanaItalic" w:hAnsi="VerdanaItalic" w:cs="VerdanaItalic"/>
          <w:i/>
          <w:iCs/>
          <w:color w:val="auto"/>
          <w:sz w:val="17"/>
          <w:szCs w:val="17"/>
        </w:rPr>
        <w:t>, .</w:t>
      </w:r>
      <w:proofErr w:type="gramEnd"/>
      <w:r w:rsidR="009E0B42" w:rsidRPr="000B372A">
        <w:rPr>
          <w:rFonts w:ascii="VerdanaItalic" w:hAnsi="VerdanaItalic" w:cs="VerdanaItalic"/>
          <w:i/>
          <w:iCs/>
          <w:color w:val="auto"/>
          <w:sz w:val="17"/>
          <w:szCs w:val="17"/>
        </w:rPr>
        <w:t xml:space="preserve"> ' &amp; - / \ @ $ %, other characters and formatting are not accepted</w:t>
      </w:r>
    </w:p>
    <w:p w14:paraId="44C0190F" w14:textId="3462FFFD" w:rsidR="00416E4D" w:rsidRPr="000B372A" w:rsidRDefault="006A483E" w:rsidP="0089115B">
      <w:pPr>
        <w:numPr>
          <w:ilvl w:val="0"/>
          <w:numId w:val="20"/>
        </w:numPr>
        <w:spacing w:before="120" w:after="120"/>
        <w:rPr>
          <w:rFonts w:cstheme="minorBidi"/>
          <w:sz w:val="24"/>
          <w:szCs w:val="24"/>
        </w:rPr>
      </w:pPr>
      <w:r w:rsidRPr="000B372A">
        <w:rPr>
          <w:rFonts w:cstheme="minorBidi"/>
          <w:sz w:val="24"/>
          <w:szCs w:val="24"/>
        </w:rPr>
        <w:t>u</w:t>
      </w:r>
      <w:r w:rsidR="00416E4D" w:rsidRPr="000B372A">
        <w:rPr>
          <w:rFonts w:cstheme="minorBidi"/>
          <w:sz w:val="24"/>
          <w:szCs w:val="24"/>
        </w:rPr>
        <w:t>se spaces between paragraphs to assist with readability for assessors</w:t>
      </w:r>
      <w:r w:rsidR="00DB3ED7" w:rsidRPr="000B372A">
        <w:rPr>
          <w:rFonts w:cstheme="minorBidi"/>
          <w:sz w:val="24"/>
          <w:szCs w:val="24"/>
        </w:rPr>
        <w:t>.</w:t>
      </w:r>
    </w:p>
    <w:p w14:paraId="10072926" w14:textId="11B1BCF2" w:rsidR="00EE5B38" w:rsidRDefault="003015C0" w:rsidP="005F6817">
      <w:pPr>
        <w:spacing w:after="120" w:line="276" w:lineRule="auto"/>
        <w:rPr>
          <w:rFonts w:cstheme="minorHAnsi"/>
          <w:b/>
          <w:bCs/>
          <w:sz w:val="24"/>
          <w:szCs w:val="24"/>
        </w:rPr>
      </w:pPr>
      <w:r w:rsidRPr="001A5D75">
        <w:rPr>
          <w:rFonts w:cstheme="minorHAnsi"/>
          <w:b/>
          <w:bCs/>
          <w:sz w:val="24"/>
          <w:szCs w:val="24"/>
        </w:rPr>
        <w:t>Eligible entity types:</w:t>
      </w:r>
    </w:p>
    <w:p w14:paraId="6657570E" w14:textId="6D83681A" w:rsidR="008F57F9" w:rsidRPr="000B372A" w:rsidRDefault="008F57F9" w:rsidP="000B372A">
      <w:pPr>
        <w:pStyle w:val="ListParagraph"/>
        <w:numPr>
          <w:ilvl w:val="0"/>
          <w:numId w:val="21"/>
        </w:numPr>
        <w:spacing w:after="120" w:line="276" w:lineRule="auto"/>
        <w:contextualSpacing w:val="0"/>
        <w:rPr>
          <w:rFonts w:cstheme="minorHAnsi"/>
          <w:sz w:val="24"/>
          <w:szCs w:val="24"/>
        </w:rPr>
      </w:pPr>
      <w:r w:rsidRPr="000B372A">
        <w:rPr>
          <w:rFonts w:cstheme="minorHAnsi"/>
          <w:sz w:val="24"/>
          <w:szCs w:val="24"/>
        </w:rPr>
        <w:t>Appl</w:t>
      </w:r>
      <w:r w:rsidR="002C5B84" w:rsidRPr="000B372A">
        <w:rPr>
          <w:rFonts w:cstheme="minorHAnsi"/>
          <w:sz w:val="24"/>
          <w:szCs w:val="24"/>
        </w:rPr>
        <w:t>i</w:t>
      </w:r>
      <w:r w:rsidRPr="000B372A">
        <w:rPr>
          <w:rFonts w:cstheme="minorHAnsi"/>
          <w:sz w:val="24"/>
          <w:szCs w:val="24"/>
        </w:rPr>
        <w:t>cations needed to clearly demonstrate that the applicant met the entity type requirements set out in the Grant Opportunity Guidelines.</w:t>
      </w:r>
    </w:p>
    <w:p w14:paraId="3FB3981E" w14:textId="77777777" w:rsidR="008F57F9" w:rsidRPr="000B372A" w:rsidRDefault="008F57F9" w:rsidP="000B372A">
      <w:pPr>
        <w:pStyle w:val="ListParagraph"/>
        <w:numPr>
          <w:ilvl w:val="0"/>
          <w:numId w:val="21"/>
        </w:numPr>
        <w:spacing w:after="120" w:line="276" w:lineRule="auto"/>
        <w:contextualSpacing w:val="0"/>
        <w:rPr>
          <w:rFonts w:cstheme="minorHAnsi"/>
          <w:kern w:val="2"/>
          <w:sz w:val="24"/>
          <w:szCs w:val="24"/>
          <w:lang w:eastAsia="en-AU"/>
          <w14:ligatures w14:val="standardContextual"/>
        </w:rPr>
      </w:pPr>
      <w:r w:rsidRPr="000B372A">
        <w:rPr>
          <w:rFonts w:cstheme="minorHAnsi"/>
          <w:sz w:val="24"/>
          <w:szCs w:val="24"/>
        </w:rPr>
        <w:t>Most applications clearly demonstrated eligibility as an appropriate entity type under the Grant Opportunity Guidelines.</w:t>
      </w:r>
    </w:p>
    <w:p w14:paraId="24491F91" w14:textId="6AAA5838" w:rsidR="00EE5B38" w:rsidRPr="000B372A" w:rsidRDefault="003015C0" w:rsidP="000B372A">
      <w:pPr>
        <w:spacing w:after="120" w:line="276" w:lineRule="auto"/>
        <w:rPr>
          <w:rFonts w:cstheme="minorHAnsi"/>
          <w:b/>
          <w:bCs/>
          <w:sz w:val="24"/>
          <w:szCs w:val="24"/>
        </w:rPr>
      </w:pPr>
      <w:r w:rsidRPr="000B372A">
        <w:rPr>
          <w:rFonts w:cstheme="minorHAnsi"/>
          <w:b/>
          <w:bCs/>
          <w:sz w:val="24"/>
          <w:szCs w:val="24"/>
        </w:rPr>
        <w:t>Eligibility:</w:t>
      </w:r>
    </w:p>
    <w:p w14:paraId="38D288E6" w14:textId="552463DA" w:rsidR="00F612AC" w:rsidRPr="000B372A" w:rsidRDefault="00635A4C" w:rsidP="000B372A">
      <w:pPr>
        <w:numPr>
          <w:ilvl w:val="0"/>
          <w:numId w:val="22"/>
        </w:numPr>
        <w:spacing w:after="120" w:line="276" w:lineRule="auto"/>
        <w:rPr>
          <w:rFonts w:ascii="Arial" w:eastAsia="Arial" w:hAnsi="Arial" w:cs="Arial"/>
          <w:sz w:val="24"/>
          <w:szCs w:val="24"/>
        </w:rPr>
      </w:pPr>
      <w:r w:rsidRPr="000B372A">
        <w:rPr>
          <w:rFonts w:cstheme="minorBidi"/>
          <w:sz w:val="24"/>
          <w:szCs w:val="24"/>
        </w:rPr>
        <w:t xml:space="preserve">Most applications clearly provided </w:t>
      </w:r>
      <w:r w:rsidR="00F612AC" w:rsidRPr="000B372A">
        <w:rPr>
          <w:rFonts w:ascii="Arial" w:eastAsia="Arial" w:hAnsi="Arial" w:cs="Arial"/>
          <w:sz w:val="24"/>
          <w:szCs w:val="24"/>
        </w:rPr>
        <w:t>organisational details</w:t>
      </w:r>
      <w:r w:rsidR="00A303D6" w:rsidRPr="000B372A">
        <w:rPr>
          <w:rFonts w:ascii="Arial" w:eastAsia="Arial" w:hAnsi="Arial" w:cs="Arial"/>
          <w:sz w:val="24"/>
          <w:szCs w:val="24"/>
        </w:rPr>
        <w:t xml:space="preserve"> </w:t>
      </w:r>
      <w:r w:rsidR="00F612AC" w:rsidRPr="000B372A">
        <w:rPr>
          <w:rFonts w:ascii="Arial" w:eastAsia="Arial" w:hAnsi="Arial" w:cs="Arial"/>
          <w:sz w:val="24"/>
          <w:szCs w:val="24"/>
        </w:rPr>
        <w:t>and, where relevant, partnership or consortium information.</w:t>
      </w:r>
    </w:p>
    <w:p w14:paraId="321A3E74" w14:textId="778245A4" w:rsidR="00EE5B38" w:rsidRPr="001A5D75" w:rsidRDefault="003015C0" w:rsidP="000B372A">
      <w:pPr>
        <w:spacing w:after="120" w:line="276" w:lineRule="auto"/>
        <w:rPr>
          <w:rFonts w:cstheme="minorHAnsi"/>
          <w:sz w:val="24"/>
          <w:szCs w:val="24"/>
        </w:rPr>
      </w:pPr>
      <w:r w:rsidRPr="001A5D75">
        <w:rPr>
          <w:rFonts w:cstheme="minorHAnsi"/>
          <w:b/>
          <w:bCs/>
          <w:sz w:val="24"/>
          <w:szCs w:val="24"/>
        </w:rPr>
        <w:t>Compliance</w:t>
      </w:r>
    </w:p>
    <w:p w14:paraId="62CC5DD5" w14:textId="77777777" w:rsidR="0035345A" w:rsidRPr="000B372A" w:rsidRDefault="0035345A" w:rsidP="000B372A">
      <w:pPr>
        <w:pStyle w:val="ListParagraph"/>
        <w:numPr>
          <w:ilvl w:val="0"/>
          <w:numId w:val="23"/>
        </w:numPr>
        <w:spacing w:after="120" w:line="276" w:lineRule="auto"/>
        <w:ind w:left="714" w:hanging="357"/>
        <w:contextualSpacing w:val="0"/>
        <w:rPr>
          <w:rFonts w:ascii="Arial" w:eastAsia="Arial" w:hAnsi="Arial" w:cs="Arial"/>
          <w:kern w:val="2"/>
          <w:sz w:val="24"/>
          <w:szCs w:val="24"/>
          <w:lang w:eastAsia="en-AU"/>
          <w14:ligatures w14:val="standardContextual"/>
        </w:rPr>
      </w:pPr>
      <w:r w:rsidRPr="000B372A">
        <w:rPr>
          <w:rFonts w:ascii="Arial" w:eastAsia="Arial" w:hAnsi="Arial" w:cs="Arial"/>
          <w:sz w:val="24"/>
          <w:szCs w:val="24"/>
        </w:rPr>
        <w:t>Compliance focused on whether the application form was completed properly and whether responses and supporting information addressed what was asked.</w:t>
      </w:r>
    </w:p>
    <w:p w14:paraId="5538976F" w14:textId="77777777" w:rsidR="0035345A" w:rsidRPr="000B372A" w:rsidRDefault="0035345A" w:rsidP="000B372A">
      <w:pPr>
        <w:numPr>
          <w:ilvl w:val="0"/>
          <w:numId w:val="23"/>
        </w:numPr>
        <w:spacing w:after="120" w:line="276" w:lineRule="auto"/>
        <w:ind w:left="714" w:hanging="357"/>
        <w:rPr>
          <w:rFonts w:ascii="Arial" w:eastAsia="Arial" w:hAnsi="Arial" w:cs="Arial"/>
          <w:kern w:val="2"/>
          <w:sz w:val="24"/>
          <w:szCs w:val="24"/>
          <w:lang w:eastAsia="en-AU"/>
          <w14:ligatures w14:val="standardContextual"/>
        </w:rPr>
      </w:pPr>
      <w:r w:rsidRPr="000B372A">
        <w:rPr>
          <w:rFonts w:ascii="Arial" w:eastAsia="Arial" w:hAnsi="Arial" w:cs="Arial"/>
          <w:sz w:val="24"/>
          <w:szCs w:val="24"/>
        </w:rPr>
        <w:t>Many applications met the core compliance requirements and followed the structure of the application form.</w:t>
      </w:r>
    </w:p>
    <w:p w14:paraId="77165C1B" w14:textId="77777777" w:rsidR="0035345A" w:rsidRPr="000B372A" w:rsidRDefault="0035345A" w:rsidP="000B372A">
      <w:pPr>
        <w:numPr>
          <w:ilvl w:val="0"/>
          <w:numId w:val="23"/>
        </w:numPr>
        <w:spacing w:after="120" w:line="276" w:lineRule="auto"/>
        <w:rPr>
          <w:rFonts w:ascii="Arial" w:eastAsia="Arial" w:hAnsi="Arial" w:cs="Arial"/>
          <w:sz w:val="24"/>
          <w:szCs w:val="24"/>
        </w:rPr>
      </w:pPr>
      <w:r w:rsidRPr="000B372A">
        <w:rPr>
          <w:rFonts w:ascii="Arial" w:eastAsia="Arial" w:hAnsi="Arial" w:cs="Arial"/>
          <w:sz w:val="24"/>
          <w:szCs w:val="24"/>
        </w:rPr>
        <w:t>Applications could be strengthened by completing all sections fully and ensuring each response directly addresses the question asked.</w:t>
      </w:r>
    </w:p>
    <w:p w14:paraId="6B30C1C4" w14:textId="4827AB95" w:rsidR="00EE5B38" w:rsidRPr="001A5D75" w:rsidRDefault="003015C0" w:rsidP="000B372A">
      <w:pPr>
        <w:keepNext/>
        <w:keepLines/>
        <w:spacing w:after="120" w:line="276" w:lineRule="auto"/>
        <w:rPr>
          <w:rFonts w:cstheme="minorBidi"/>
          <w:sz w:val="24"/>
          <w:szCs w:val="24"/>
        </w:rPr>
      </w:pPr>
      <w:r w:rsidRPr="49942E1F">
        <w:rPr>
          <w:rFonts w:cstheme="minorBidi"/>
          <w:b/>
          <w:bCs/>
          <w:sz w:val="24"/>
          <w:szCs w:val="24"/>
        </w:rPr>
        <w:lastRenderedPageBreak/>
        <w:t xml:space="preserve">Attachments and </w:t>
      </w:r>
      <w:r w:rsidR="00BE56EC" w:rsidRPr="49942E1F">
        <w:rPr>
          <w:rFonts w:cstheme="minorBidi"/>
          <w:b/>
          <w:bCs/>
          <w:sz w:val="24"/>
          <w:szCs w:val="24"/>
        </w:rPr>
        <w:t>evidence</w:t>
      </w:r>
    </w:p>
    <w:p w14:paraId="3CC940FC" w14:textId="3E88431E" w:rsidR="0047259B" w:rsidRPr="000B372A" w:rsidRDefault="0047259B" w:rsidP="000B372A">
      <w:pPr>
        <w:pStyle w:val="ListParagraph"/>
        <w:keepNext/>
        <w:keepLines/>
        <w:numPr>
          <w:ilvl w:val="0"/>
          <w:numId w:val="24"/>
        </w:numPr>
        <w:spacing w:after="120" w:line="276" w:lineRule="auto"/>
        <w:ind w:left="714" w:hanging="357"/>
        <w:contextualSpacing w:val="0"/>
        <w:rPr>
          <w:rFonts w:ascii="Arial" w:eastAsia="Arial" w:hAnsi="Arial" w:cs="Arial"/>
          <w:sz w:val="24"/>
          <w:szCs w:val="24"/>
        </w:rPr>
      </w:pPr>
      <w:r w:rsidRPr="000B372A">
        <w:rPr>
          <w:rFonts w:ascii="Arial" w:eastAsia="Arial" w:hAnsi="Arial" w:cs="Arial"/>
          <w:sz w:val="24"/>
          <w:szCs w:val="24"/>
        </w:rPr>
        <w:t xml:space="preserve">Applications </w:t>
      </w:r>
      <w:r w:rsidR="008E03D9" w:rsidRPr="000B372A">
        <w:rPr>
          <w:rFonts w:ascii="Arial" w:eastAsia="Arial" w:hAnsi="Arial" w:cs="Arial"/>
          <w:sz w:val="24"/>
          <w:szCs w:val="24"/>
        </w:rPr>
        <w:t xml:space="preserve">were required to </w:t>
      </w:r>
      <w:r w:rsidRPr="000B372A">
        <w:rPr>
          <w:rFonts w:ascii="Arial" w:eastAsia="Arial" w:hAnsi="Arial" w:cs="Arial"/>
          <w:sz w:val="24"/>
          <w:szCs w:val="24"/>
        </w:rPr>
        <w:t>include clear, relevant documentation</w:t>
      </w:r>
      <w:r w:rsidR="006B66B4" w:rsidRPr="000B372A">
        <w:rPr>
          <w:rFonts w:ascii="Arial" w:eastAsia="Arial" w:hAnsi="Arial" w:cs="Arial"/>
          <w:sz w:val="24"/>
          <w:szCs w:val="24"/>
        </w:rPr>
        <w:t xml:space="preserve"> </w:t>
      </w:r>
      <w:r w:rsidRPr="000B372A">
        <w:rPr>
          <w:rFonts w:ascii="Arial" w:eastAsia="Arial" w:hAnsi="Arial" w:cs="Arial"/>
          <w:sz w:val="24"/>
          <w:szCs w:val="24"/>
        </w:rPr>
        <w:t>to support their responses.</w:t>
      </w:r>
    </w:p>
    <w:p w14:paraId="0FCEE9FA" w14:textId="2B5C88BD" w:rsidR="0047259B" w:rsidRPr="000B372A" w:rsidRDefault="00D354ED" w:rsidP="000B372A">
      <w:pPr>
        <w:numPr>
          <w:ilvl w:val="0"/>
          <w:numId w:val="24"/>
        </w:numPr>
        <w:spacing w:after="120" w:line="276" w:lineRule="auto"/>
        <w:ind w:left="714" w:hanging="357"/>
        <w:rPr>
          <w:rFonts w:ascii="Arial" w:eastAsia="Arial" w:hAnsi="Arial" w:cs="Arial"/>
          <w:sz w:val="24"/>
          <w:szCs w:val="24"/>
        </w:rPr>
      </w:pPr>
      <w:r w:rsidRPr="000B372A">
        <w:rPr>
          <w:rFonts w:ascii="Arial" w:eastAsia="Arial" w:hAnsi="Arial" w:cs="Arial"/>
          <w:sz w:val="24"/>
          <w:szCs w:val="24"/>
        </w:rPr>
        <w:t>A</w:t>
      </w:r>
      <w:r w:rsidR="00016956" w:rsidRPr="000B372A">
        <w:rPr>
          <w:rFonts w:ascii="Arial" w:eastAsia="Arial" w:hAnsi="Arial" w:cs="Arial"/>
          <w:sz w:val="24"/>
          <w:szCs w:val="24"/>
        </w:rPr>
        <w:t xml:space="preserve">dditional </w:t>
      </w:r>
      <w:r w:rsidR="0047259B" w:rsidRPr="000B372A">
        <w:rPr>
          <w:rFonts w:ascii="Arial" w:eastAsia="Arial" w:hAnsi="Arial" w:cs="Arial"/>
          <w:sz w:val="24"/>
          <w:szCs w:val="24"/>
        </w:rPr>
        <w:t xml:space="preserve">attachments </w:t>
      </w:r>
      <w:r w:rsidR="00C97115" w:rsidRPr="000B372A">
        <w:rPr>
          <w:rFonts w:ascii="Arial" w:eastAsia="Arial" w:hAnsi="Arial" w:cs="Arial"/>
          <w:sz w:val="24"/>
          <w:szCs w:val="24"/>
        </w:rPr>
        <w:t xml:space="preserve">(other than </w:t>
      </w:r>
      <w:r w:rsidR="002563C1" w:rsidRPr="000B372A">
        <w:rPr>
          <w:rFonts w:ascii="Arial" w:eastAsia="Arial" w:hAnsi="Arial" w:cs="Arial"/>
          <w:sz w:val="24"/>
          <w:szCs w:val="24"/>
        </w:rPr>
        <w:t>those requested</w:t>
      </w:r>
      <w:r w:rsidR="00C97115" w:rsidRPr="000B372A">
        <w:rPr>
          <w:rFonts w:ascii="Arial" w:eastAsia="Arial" w:hAnsi="Arial" w:cs="Arial"/>
          <w:sz w:val="24"/>
          <w:szCs w:val="24"/>
        </w:rPr>
        <w:t xml:space="preserve">) </w:t>
      </w:r>
      <w:r w:rsidRPr="000B372A">
        <w:rPr>
          <w:rFonts w:ascii="Arial" w:eastAsia="Arial" w:hAnsi="Arial" w:cs="Arial"/>
          <w:sz w:val="24"/>
          <w:szCs w:val="24"/>
        </w:rPr>
        <w:t>were not conside</w:t>
      </w:r>
      <w:r w:rsidR="00B22C53" w:rsidRPr="000B372A">
        <w:rPr>
          <w:rFonts w:ascii="Arial" w:eastAsia="Arial" w:hAnsi="Arial" w:cs="Arial"/>
          <w:sz w:val="24"/>
          <w:szCs w:val="24"/>
        </w:rPr>
        <w:t>re</w:t>
      </w:r>
      <w:r w:rsidRPr="000B372A">
        <w:rPr>
          <w:rFonts w:ascii="Arial" w:eastAsia="Arial" w:hAnsi="Arial" w:cs="Arial"/>
          <w:sz w:val="24"/>
          <w:szCs w:val="24"/>
        </w:rPr>
        <w:t xml:space="preserve">d </w:t>
      </w:r>
      <w:r w:rsidR="00B22C53" w:rsidRPr="000B372A">
        <w:rPr>
          <w:rFonts w:ascii="Arial" w:eastAsia="Arial" w:hAnsi="Arial" w:cs="Arial"/>
          <w:sz w:val="24"/>
          <w:szCs w:val="24"/>
        </w:rPr>
        <w:t>as part of the assessment</w:t>
      </w:r>
      <w:r w:rsidR="00C77A6D" w:rsidRPr="000B372A">
        <w:rPr>
          <w:rFonts w:ascii="Arial" w:eastAsia="Arial" w:hAnsi="Arial" w:cs="Arial"/>
          <w:sz w:val="24"/>
          <w:szCs w:val="24"/>
        </w:rPr>
        <w:t xml:space="preserve"> of </w:t>
      </w:r>
      <w:r w:rsidR="00FE071B" w:rsidRPr="000B372A">
        <w:rPr>
          <w:rFonts w:ascii="Arial" w:eastAsia="Arial" w:hAnsi="Arial" w:cs="Arial"/>
          <w:sz w:val="24"/>
          <w:szCs w:val="24"/>
        </w:rPr>
        <w:t>applications</w:t>
      </w:r>
      <w:r w:rsidR="00B22C53" w:rsidRPr="000B372A">
        <w:rPr>
          <w:rFonts w:ascii="Arial" w:eastAsia="Arial" w:hAnsi="Arial" w:cs="Arial"/>
          <w:sz w:val="24"/>
          <w:szCs w:val="24"/>
        </w:rPr>
        <w:t xml:space="preserve">, </w:t>
      </w:r>
      <w:r w:rsidR="00C97115" w:rsidRPr="000B372A">
        <w:rPr>
          <w:rFonts w:ascii="Arial" w:eastAsia="Arial" w:hAnsi="Arial" w:cs="Arial"/>
          <w:sz w:val="24"/>
          <w:szCs w:val="24"/>
        </w:rPr>
        <w:t xml:space="preserve">as per section </w:t>
      </w:r>
      <w:r w:rsidR="0021162E" w:rsidRPr="000B372A">
        <w:rPr>
          <w:rFonts w:ascii="Arial" w:eastAsia="Arial" w:hAnsi="Arial" w:cs="Arial"/>
          <w:sz w:val="24"/>
          <w:szCs w:val="24"/>
        </w:rPr>
        <w:t xml:space="preserve">7.1 </w:t>
      </w:r>
      <w:r w:rsidR="00B22C53" w:rsidRPr="000B372A">
        <w:rPr>
          <w:rFonts w:ascii="Arial" w:eastAsia="Arial" w:hAnsi="Arial" w:cs="Arial"/>
          <w:sz w:val="24"/>
          <w:szCs w:val="24"/>
        </w:rPr>
        <w:t>Attachments to the application</w:t>
      </w:r>
      <w:r w:rsidR="002563C1" w:rsidRPr="000B372A">
        <w:rPr>
          <w:rFonts w:ascii="Arial" w:eastAsia="Arial" w:hAnsi="Arial" w:cs="Arial"/>
          <w:sz w:val="24"/>
          <w:szCs w:val="24"/>
        </w:rPr>
        <w:t xml:space="preserve">, </w:t>
      </w:r>
      <w:r w:rsidR="0021162E" w:rsidRPr="000B372A">
        <w:rPr>
          <w:rFonts w:ascii="Arial" w:eastAsia="Arial" w:hAnsi="Arial" w:cs="Arial"/>
          <w:sz w:val="24"/>
          <w:szCs w:val="24"/>
        </w:rPr>
        <w:t>of the Grant Opportunity Guide</w:t>
      </w:r>
      <w:r w:rsidR="00955B6E" w:rsidRPr="000B372A">
        <w:rPr>
          <w:rFonts w:ascii="Arial" w:eastAsia="Arial" w:hAnsi="Arial" w:cs="Arial"/>
          <w:sz w:val="24"/>
          <w:szCs w:val="24"/>
        </w:rPr>
        <w:t>lines.</w:t>
      </w:r>
    </w:p>
    <w:p w14:paraId="5459BEDE" w14:textId="0AD34143" w:rsidR="489D63BE" w:rsidRPr="000B372A" w:rsidRDefault="489D63BE" w:rsidP="000B372A">
      <w:pPr>
        <w:numPr>
          <w:ilvl w:val="0"/>
          <w:numId w:val="24"/>
        </w:numPr>
        <w:spacing w:after="120" w:line="276" w:lineRule="auto"/>
        <w:rPr>
          <w:rFonts w:ascii="Arial" w:eastAsia="Arial" w:hAnsi="Arial" w:cs="Arial"/>
          <w:sz w:val="24"/>
          <w:szCs w:val="24"/>
        </w:rPr>
      </w:pPr>
      <w:r w:rsidRPr="000B372A">
        <w:rPr>
          <w:rFonts w:ascii="Arial" w:eastAsia="Arial" w:hAnsi="Arial" w:cs="Arial"/>
          <w:sz w:val="24"/>
          <w:szCs w:val="24"/>
        </w:rPr>
        <w:t xml:space="preserve">Where organisations referred assessors to website links </w:t>
      </w:r>
      <w:r w:rsidR="00ED53FD" w:rsidRPr="000B372A">
        <w:rPr>
          <w:rFonts w:ascii="Arial" w:eastAsia="Arial" w:hAnsi="Arial" w:cs="Arial"/>
          <w:sz w:val="24"/>
          <w:szCs w:val="24"/>
        </w:rPr>
        <w:t>they were not considered as part of the assessment of the application</w:t>
      </w:r>
      <w:r w:rsidR="2EE8DFCF" w:rsidRPr="000B372A">
        <w:rPr>
          <w:rFonts w:ascii="Arial" w:eastAsia="Arial" w:hAnsi="Arial" w:cs="Arial"/>
          <w:sz w:val="24"/>
          <w:szCs w:val="24"/>
        </w:rPr>
        <w:t>.</w:t>
      </w:r>
    </w:p>
    <w:p w14:paraId="68208D64" w14:textId="3336149E" w:rsidR="00EE5B38" w:rsidRPr="001A5D75" w:rsidRDefault="003015C0" w:rsidP="000B372A">
      <w:pPr>
        <w:spacing w:after="120" w:line="276" w:lineRule="auto"/>
        <w:rPr>
          <w:rFonts w:cstheme="minorHAnsi"/>
          <w:sz w:val="24"/>
          <w:szCs w:val="24"/>
        </w:rPr>
      </w:pPr>
      <w:r w:rsidRPr="001A5D75">
        <w:rPr>
          <w:rFonts w:cstheme="minorHAnsi"/>
          <w:b/>
          <w:bCs/>
          <w:sz w:val="24"/>
          <w:szCs w:val="24"/>
        </w:rPr>
        <w:t>Value for money and risk</w:t>
      </w:r>
    </w:p>
    <w:p w14:paraId="76D130F3" w14:textId="123EC97C" w:rsidR="00FC6A18" w:rsidRPr="000B372A" w:rsidRDefault="00FC6A18" w:rsidP="000B372A">
      <w:pPr>
        <w:pStyle w:val="ListParagraph"/>
        <w:numPr>
          <w:ilvl w:val="0"/>
          <w:numId w:val="25"/>
        </w:numPr>
        <w:spacing w:after="120" w:line="276" w:lineRule="auto"/>
        <w:ind w:left="714" w:hanging="357"/>
        <w:contextualSpacing w:val="0"/>
        <w:rPr>
          <w:rFonts w:ascii="Arial" w:eastAsia="Arial" w:hAnsi="Arial" w:cs="Arial"/>
          <w:sz w:val="24"/>
          <w:szCs w:val="24"/>
        </w:rPr>
      </w:pPr>
      <w:r w:rsidRPr="000B372A">
        <w:rPr>
          <w:rFonts w:ascii="Arial" w:eastAsia="Arial" w:hAnsi="Arial" w:cs="Arial"/>
          <w:sz w:val="24"/>
          <w:szCs w:val="24"/>
        </w:rPr>
        <w:t>Applications provided a clear understanding of how proposed activities represent value for money, including how resources would be used to achieve outcomes for eligible clients.</w:t>
      </w:r>
    </w:p>
    <w:p w14:paraId="524FD65C" w14:textId="77CF0FB1" w:rsidR="00FC6A18" w:rsidRPr="000B372A" w:rsidRDefault="008A2EFB" w:rsidP="000B372A">
      <w:pPr>
        <w:numPr>
          <w:ilvl w:val="0"/>
          <w:numId w:val="25"/>
        </w:numPr>
        <w:spacing w:after="120" w:line="276" w:lineRule="auto"/>
        <w:ind w:left="714" w:hanging="357"/>
        <w:rPr>
          <w:rFonts w:ascii="Arial" w:eastAsia="Arial" w:hAnsi="Arial" w:cs="Arial"/>
          <w:sz w:val="24"/>
          <w:szCs w:val="24"/>
        </w:rPr>
      </w:pPr>
      <w:r w:rsidRPr="000B372A">
        <w:rPr>
          <w:rFonts w:ascii="Arial" w:eastAsia="Arial" w:hAnsi="Arial" w:cs="Arial"/>
          <w:sz w:val="24"/>
          <w:szCs w:val="24"/>
        </w:rPr>
        <w:t>A</w:t>
      </w:r>
      <w:r w:rsidR="54FABE7F" w:rsidRPr="000B372A">
        <w:rPr>
          <w:rFonts w:ascii="Arial" w:eastAsia="Arial" w:hAnsi="Arial" w:cs="Arial"/>
          <w:sz w:val="24"/>
          <w:szCs w:val="24"/>
        </w:rPr>
        <w:t xml:space="preserve">pplications also </w:t>
      </w:r>
      <w:r w:rsidR="00FC6A18" w:rsidRPr="000B372A">
        <w:rPr>
          <w:rFonts w:ascii="Arial" w:eastAsia="Arial" w:hAnsi="Arial" w:cs="Arial"/>
          <w:sz w:val="24"/>
          <w:szCs w:val="24"/>
        </w:rPr>
        <w:t>outlined considered approaches to identifying and managing risks</w:t>
      </w:r>
      <w:r w:rsidRPr="000B372A">
        <w:rPr>
          <w:rFonts w:ascii="Arial" w:eastAsia="Arial" w:hAnsi="Arial" w:cs="Arial"/>
          <w:sz w:val="24"/>
          <w:szCs w:val="24"/>
        </w:rPr>
        <w:t>.</w:t>
      </w:r>
    </w:p>
    <w:p w14:paraId="6669C47D" w14:textId="3F9DA128" w:rsidR="00824F1C" w:rsidRPr="000B372A" w:rsidRDefault="00FC6A18" w:rsidP="000B372A">
      <w:pPr>
        <w:numPr>
          <w:ilvl w:val="0"/>
          <w:numId w:val="25"/>
        </w:numPr>
        <w:spacing w:after="120" w:line="276" w:lineRule="auto"/>
        <w:ind w:left="714" w:hanging="357"/>
        <w:rPr>
          <w:rFonts w:ascii="Arial" w:eastAsia="Arial" w:hAnsi="Arial" w:cs="Arial"/>
          <w:sz w:val="24"/>
          <w:szCs w:val="24"/>
        </w:rPr>
      </w:pPr>
      <w:r w:rsidRPr="000B372A">
        <w:rPr>
          <w:rFonts w:ascii="Arial" w:eastAsia="Arial" w:hAnsi="Arial" w:cs="Arial"/>
          <w:sz w:val="24"/>
          <w:szCs w:val="24"/>
        </w:rPr>
        <w:t>There are opportunities to further strengthen applications by clearly linking costs to activities and outcomes, and by providing additional detail on how potential risks would be managed in practice</w:t>
      </w:r>
      <w:r w:rsidR="00D57193" w:rsidRPr="000B372A">
        <w:rPr>
          <w:rFonts w:ascii="Arial" w:eastAsia="Arial" w:hAnsi="Arial" w:cs="Arial"/>
          <w:sz w:val="24"/>
          <w:szCs w:val="24"/>
        </w:rPr>
        <w:t>.</w:t>
      </w:r>
    </w:p>
    <w:p w14:paraId="5BDF5978" w14:textId="615C80D7" w:rsidR="00FC6A18" w:rsidRPr="000B372A" w:rsidRDefault="00824F1C" w:rsidP="000B372A">
      <w:pPr>
        <w:numPr>
          <w:ilvl w:val="0"/>
          <w:numId w:val="25"/>
        </w:numPr>
        <w:spacing w:after="120" w:line="276" w:lineRule="auto"/>
        <w:rPr>
          <w:rFonts w:ascii="Arial" w:eastAsia="Arial" w:hAnsi="Arial" w:cs="Arial"/>
          <w:sz w:val="24"/>
          <w:szCs w:val="24"/>
        </w:rPr>
      </w:pPr>
      <w:r w:rsidRPr="000B372A">
        <w:rPr>
          <w:rFonts w:ascii="Arial" w:eastAsia="Arial" w:hAnsi="Arial" w:cs="Arial"/>
          <w:sz w:val="24"/>
          <w:szCs w:val="24"/>
        </w:rPr>
        <w:t xml:space="preserve">Where Executive Officer costs were </w:t>
      </w:r>
      <w:r w:rsidR="00416E4D" w:rsidRPr="000B372A">
        <w:rPr>
          <w:rFonts w:ascii="Arial" w:eastAsia="Arial" w:hAnsi="Arial" w:cs="Arial"/>
          <w:sz w:val="24"/>
          <w:szCs w:val="24"/>
        </w:rPr>
        <w:t xml:space="preserve">significantly </w:t>
      </w:r>
      <w:r w:rsidRPr="000B372A">
        <w:rPr>
          <w:rFonts w:ascii="Arial" w:eastAsia="Arial" w:hAnsi="Arial" w:cs="Arial"/>
          <w:sz w:val="24"/>
          <w:szCs w:val="24"/>
        </w:rPr>
        <w:t>high compared to other applications – this detracted from value for money.</w:t>
      </w:r>
    </w:p>
    <w:sdt>
      <w:sdtPr>
        <w:rPr>
          <w:rFonts w:ascii="Aptos" w:eastAsiaTheme="minorHAnsi" w:hAnsi="Aptos" w:cs="Times New Roman"/>
          <w:b w:val="0"/>
          <w:bCs w:val="0"/>
          <w:color w:val="C00000"/>
          <w:sz w:val="22"/>
          <w:szCs w:val="24"/>
        </w:rPr>
        <w:id w:val="-1532099832"/>
        <w15:repeatingSection/>
      </w:sdtPr>
      <w:sdtEndPr>
        <w:rPr>
          <w:rStyle w:val="BodyTextChar"/>
          <w:rFonts w:asciiTheme="majorHAnsi" w:hAnsiTheme="majorHAnsi" w:cstheme="majorHAnsi"/>
          <w:color w:val="000000" w:themeColor="text1"/>
          <w:highlight w:val="yellow"/>
        </w:rPr>
      </w:sdtEndPr>
      <w:sdtContent>
        <w:p w14:paraId="4AB95B86" w14:textId="11C677D6" w:rsidR="0032204D" w:rsidRDefault="0032204D" w:rsidP="000B372A">
          <w:pPr>
            <w:pStyle w:val="Heading2"/>
            <w:spacing w:before="240" w:line="276" w:lineRule="auto"/>
            <w:rPr>
              <w:color w:val="CF0A2C" w:themeColor="accent1"/>
              <w:sz w:val="28"/>
              <w:szCs w:val="28"/>
            </w:rPr>
          </w:pPr>
          <w:r w:rsidRPr="00F02592">
            <w:rPr>
              <w:color w:val="CF0A2C" w:themeColor="accent1"/>
              <w:sz w:val="28"/>
              <w:szCs w:val="28"/>
            </w:rPr>
            <w:t xml:space="preserve">Criterion </w:t>
          </w:r>
          <w:r w:rsidR="000961BC" w:rsidRPr="00F02592">
            <w:rPr>
              <w:color w:val="CF0A2C" w:themeColor="accent1"/>
              <w:sz w:val="28"/>
              <w:szCs w:val="28"/>
            </w:rPr>
            <w:t>1</w:t>
          </w:r>
          <w:r w:rsidR="00717E2D" w:rsidRPr="00F02592">
            <w:rPr>
              <w:color w:val="CF0A2C" w:themeColor="accent1"/>
              <w:sz w:val="28"/>
              <w:szCs w:val="28"/>
            </w:rPr>
            <w:t xml:space="preserve">: </w:t>
          </w:r>
          <w:r w:rsidR="000961BC" w:rsidRPr="00F02592">
            <w:rPr>
              <w:color w:val="CF0A2C" w:themeColor="accent1"/>
              <w:sz w:val="28"/>
              <w:szCs w:val="28"/>
            </w:rPr>
            <w:t>Financial counselling case management and client engagement</w:t>
          </w:r>
        </w:p>
        <w:p w14:paraId="01F24567" w14:textId="1EB06533" w:rsidR="00F5569C" w:rsidRPr="008503A0" w:rsidRDefault="00F02592" w:rsidP="000B372A">
          <w:pPr>
            <w:pStyle w:val="BodyText"/>
            <w:spacing w:before="0" w:after="120" w:line="276" w:lineRule="auto"/>
            <w:rPr>
              <w:sz w:val="24"/>
              <w:szCs w:val="24"/>
            </w:rPr>
          </w:pPr>
          <w:r w:rsidRPr="008503A0">
            <w:rPr>
              <w:sz w:val="24"/>
              <w:szCs w:val="24"/>
            </w:rPr>
            <w:t>Demonstrate your capacity and/or experience in providing case-managed financial counselling.</w:t>
          </w:r>
        </w:p>
        <w:p w14:paraId="31CCDC1B" w14:textId="26D5E2EA" w:rsidR="00A62D9B" w:rsidRPr="008503A0" w:rsidRDefault="00A62D9B" w:rsidP="000B372A">
          <w:pPr>
            <w:pStyle w:val="BodyText"/>
            <w:spacing w:before="0" w:after="120" w:line="276" w:lineRule="auto"/>
            <w:rPr>
              <w:sz w:val="24"/>
              <w:szCs w:val="24"/>
            </w:rPr>
          </w:pPr>
          <w:r w:rsidRPr="008503A0">
            <w:rPr>
              <w:sz w:val="24"/>
              <w:szCs w:val="24"/>
            </w:rPr>
            <w:t>When addressing the criterion, applicants demonstrated:</w:t>
          </w:r>
        </w:p>
        <w:p w14:paraId="78E5E4A7" w14:textId="187ACD4F" w:rsidR="00DC44E4" w:rsidRPr="008503A0" w:rsidRDefault="00DC44E4" w:rsidP="000B372A">
          <w:pPr>
            <w:pStyle w:val="BodyText"/>
            <w:numPr>
              <w:ilvl w:val="0"/>
              <w:numId w:val="6"/>
            </w:numPr>
            <w:spacing w:before="0" w:after="120" w:line="276" w:lineRule="auto"/>
            <w:rPr>
              <w:rFonts w:cstheme="minorHAnsi"/>
              <w:color w:val="auto"/>
              <w:sz w:val="24"/>
              <w:szCs w:val="24"/>
            </w:rPr>
          </w:pPr>
          <w:r w:rsidRPr="008503A0">
            <w:rPr>
              <w:rFonts w:cstheme="minorHAnsi"/>
              <w:color w:val="auto"/>
              <w:sz w:val="24"/>
              <w:szCs w:val="24"/>
            </w:rPr>
            <w:t xml:space="preserve">how </w:t>
          </w:r>
          <w:r w:rsidR="00A62D9B" w:rsidRPr="008503A0">
            <w:rPr>
              <w:rFonts w:cstheme="minorHAnsi"/>
              <w:color w:val="auto"/>
              <w:sz w:val="24"/>
              <w:szCs w:val="24"/>
            </w:rPr>
            <w:t>their</w:t>
          </w:r>
          <w:r w:rsidRPr="008503A0">
            <w:rPr>
              <w:rFonts w:cstheme="minorHAnsi"/>
              <w:color w:val="auto"/>
              <w:sz w:val="24"/>
              <w:szCs w:val="24"/>
            </w:rPr>
            <w:t xml:space="preserve"> case management model supports positive business adjustment</w:t>
          </w:r>
        </w:p>
        <w:p w14:paraId="510815C1" w14:textId="3A231DB3" w:rsidR="00A62D9B" w:rsidRPr="008503A0" w:rsidRDefault="00DC44E4" w:rsidP="006B0FF0">
          <w:pPr>
            <w:pStyle w:val="BodyText"/>
            <w:numPr>
              <w:ilvl w:val="0"/>
              <w:numId w:val="6"/>
            </w:numPr>
            <w:spacing w:before="0" w:after="120" w:line="276" w:lineRule="auto"/>
            <w:ind w:left="714" w:hanging="357"/>
            <w:rPr>
              <w:rFonts w:cstheme="minorHAnsi"/>
              <w:color w:val="auto"/>
              <w:sz w:val="24"/>
              <w:szCs w:val="24"/>
            </w:rPr>
          </w:pPr>
          <w:r w:rsidRPr="008503A0">
            <w:rPr>
              <w:rFonts w:cstheme="minorHAnsi"/>
              <w:color w:val="auto"/>
              <w:sz w:val="24"/>
              <w:szCs w:val="24"/>
            </w:rPr>
            <w:t xml:space="preserve">how </w:t>
          </w:r>
          <w:r w:rsidR="00A62D9B" w:rsidRPr="008503A0">
            <w:rPr>
              <w:rFonts w:cstheme="minorHAnsi"/>
              <w:color w:val="auto"/>
              <w:sz w:val="24"/>
              <w:szCs w:val="24"/>
            </w:rPr>
            <w:t>they</w:t>
          </w:r>
          <w:r w:rsidRPr="008503A0">
            <w:rPr>
              <w:rFonts w:cstheme="minorHAnsi"/>
              <w:color w:val="auto"/>
              <w:sz w:val="24"/>
              <w:szCs w:val="24"/>
            </w:rPr>
            <w:t xml:space="preserve"> </w:t>
          </w:r>
          <w:r w:rsidR="00DA27FA" w:rsidRPr="008503A0">
            <w:rPr>
              <w:rFonts w:cstheme="minorHAnsi"/>
              <w:color w:val="auto"/>
              <w:sz w:val="24"/>
              <w:szCs w:val="24"/>
            </w:rPr>
            <w:t>would</w:t>
          </w:r>
          <w:r w:rsidRPr="008503A0">
            <w:rPr>
              <w:rFonts w:cstheme="minorHAnsi"/>
              <w:color w:val="auto"/>
              <w:sz w:val="24"/>
              <w:szCs w:val="24"/>
            </w:rPr>
            <w:t xml:space="preserve"> meet a minimum of 80% case managed number of clients balanced with clients seeking short-term transactional assistance over the grant period</w:t>
          </w:r>
        </w:p>
        <w:p w14:paraId="5DE6B124" w14:textId="7037393C" w:rsidR="00A62D9B" w:rsidRPr="008503A0" w:rsidRDefault="00DC44E4" w:rsidP="006B0FF0">
          <w:pPr>
            <w:pStyle w:val="BodyText"/>
            <w:numPr>
              <w:ilvl w:val="0"/>
              <w:numId w:val="6"/>
            </w:numPr>
            <w:spacing w:before="0" w:after="120" w:line="276" w:lineRule="auto"/>
            <w:rPr>
              <w:rFonts w:cstheme="minorHAnsi"/>
              <w:color w:val="auto"/>
              <w:sz w:val="24"/>
              <w:szCs w:val="24"/>
            </w:rPr>
          </w:pPr>
          <w:r w:rsidRPr="008503A0">
            <w:rPr>
              <w:rFonts w:cstheme="minorHAnsi"/>
              <w:color w:val="auto"/>
              <w:sz w:val="24"/>
              <w:szCs w:val="24"/>
            </w:rPr>
            <w:t xml:space="preserve">what </w:t>
          </w:r>
          <w:r w:rsidR="00A62D9B" w:rsidRPr="008503A0">
            <w:rPr>
              <w:rFonts w:cstheme="minorHAnsi"/>
              <w:color w:val="auto"/>
              <w:sz w:val="24"/>
              <w:szCs w:val="24"/>
            </w:rPr>
            <w:t>they</w:t>
          </w:r>
          <w:r w:rsidRPr="008503A0">
            <w:rPr>
              <w:rFonts w:cstheme="minorHAnsi"/>
              <w:color w:val="auto"/>
              <w:sz w:val="24"/>
              <w:szCs w:val="24"/>
            </w:rPr>
            <w:t xml:space="preserve"> consider </w:t>
          </w:r>
          <w:r w:rsidR="00DA27FA" w:rsidRPr="008503A0">
            <w:rPr>
              <w:rFonts w:cstheme="minorHAnsi"/>
              <w:color w:val="auto"/>
              <w:sz w:val="24"/>
              <w:szCs w:val="24"/>
            </w:rPr>
            <w:t>would</w:t>
          </w:r>
          <w:r w:rsidRPr="008503A0">
            <w:rPr>
              <w:rFonts w:cstheme="minorHAnsi"/>
              <w:color w:val="auto"/>
              <w:sz w:val="24"/>
              <w:szCs w:val="24"/>
            </w:rPr>
            <w:t xml:space="preserve"> be the challenges to meeting the 80% case managed target</w:t>
          </w:r>
        </w:p>
        <w:p w14:paraId="68167A50" w14:textId="119BB181" w:rsidR="00A62D9B" w:rsidRPr="008503A0" w:rsidRDefault="00DC44E4" w:rsidP="006B0FF0">
          <w:pPr>
            <w:pStyle w:val="BodyText"/>
            <w:numPr>
              <w:ilvl w:val="0"/>
              <w:numId w:val="6"/>
            </w:numPr>
            <w:spacing w:before="0" w:after="120" w:line="276" w:lineRule="auto"/>
            <w:rPr>
              <w:rFonts w:cstheme="minorHAnsi"/>
              <w:color w:val="auto"/>
              <w:sz w:val="24"/>
              <w:szCs w:val="24"/>
            </w:rPr>
          </w:pPr>
          <w:r w:rsidRPr="008503A0">
            <w:rPr>
              <w:rFonts w:cstheme="minorHAnsi"/>
              <w:color w:val="auto"/>
              <w:sz w:val="24"/>
              <w:szCs w:val="24"/>
            </w:rPr>
            <w:t xml:space="preserve">how </w:t>
          </w:r>
          <w:r w:rsidR="00A62D9B" w:rsidRPr="008503A0">
            <w:rPr>
              <w:rFonts w:cstheme="minorHAnsi"/>
              <w:color w:val="auto"/>
              <w:sz w:val="24"/>
              <w:szCs w:val="24"/>
            </w:rPr>
            <w:t>their</w:t>
          </w:r>
          <w:r w:rsidRPr="008503A0">
            <w:rPr>
              <w:rFonts w:cstheme="minorHAnsi"/>
              <w:color w:val="auto"/>
              <w:sz w:val="24"/>
              <w:szCs w:val="24"/>
            </w:rPr>
            <w:t xml:space="preserve"> model supports informed decision making that empowers clients and </w:t>
          </w:r>
          <w:r w:rsidR="00DA27FA" w:rsidRPr="008503A0">
            <w:rPr>
              <w:rFonts w:cstheme="minorHAnsi"/>
              <w:color w:val="auto"/>
              <w:sz w:val="24"/>
              <w:szCs w:val="24"/>
            </w:rPr>
            <w:t>would</w:t>
          </w:r>
          <w:r w:rsidRPr="008503A0">
            <w:rPr>
              <w:rFonts w:cstheme="minorHAnsi"/>
              <w:color w:val="auto"/>
              <w:sz w:val="24"/>
              <w:szCs w:val="24"/>
            </w:rPr>
            <w:t xml:space="preserve"> engage them for up to 3 years</w:t>
          </w:r>
        </w:p>
        <w:p w14:paraId="5D5F25BB" w14:textId="1CF55B56" w:rsidR="00A62D9B" w:rsidRPr="008503A0" w:rsidRDefault="00DC44E4" w:rsidP="006B0FF0">
          <w:pPr>
            <w:pStyle w:val="BodyText"/>
            <w:numPr>
              <w:ilvl w:val="0"/>
              <w:numId w:val="6"/>
            </w:numPr>
            <w:spacing w:before="0" w:after="120" w:line="276" w:lineRule="auto"/>
            <w:rPr>
              <w:rFonts w:cstheme="minorHAnsi"/>
              <w:color w:val="auto"/>
              <w:sz w:val="24"/>
              <w:szCs w:val="24"/>
            </w:rPr>
          </w:pPr>
          <w:r w:rsidRPr="008503A0">
            <w:rPr>
              <w:rFonts w:cstheme="minorHAnsi"/>
              <w:color w:val="auto"/>
              <w:sz w:val="24"/>
              <w:szCs w:val="24"/>
            </w:rPr>
            <w:t xml:space="preserve">how </w:t>
          </w:r>
          <w:r w:rsidR="00A62D9B" w:rsidRPr="008503A0">
            <w:rPr>
              <w:rFonts w:cstheme="minorHAnsi"/>
              <w:color w:val="auto"/>
              <w:sz w:val="24"/>
              <w:szCs w:val="24"/>
            </w:rPr>
            <w:t>they</w:t>
          </w:r>
          <w:r w:rsidRPr="008503A0">
            <w:rPr>
              <w:rFonts w:cstheme="minorHAnsi"/>
              <w:color w:val="auto"/>
              <w:sz w:val="24"/>
              <w:szCs w:val="24"/>
            </w:rPr>
            <w:t xml:space="preserve"> </w:t>
          </w:r>
          <w:r w:rsidR="00A51417" w:rsidRPr="008503A0">
            <w:rPr>
              <w:rFonts w:cstheme="minorHAnsi"/>
              <w:color w:val="auto"/>
              <w:sz w:val="24"/>
              <w:szCs w:val="24"/>
            </w:rPr>
            <w:t xml:space="preserve">would </w:t>
          </w:r>
          <w:r w:rsidRPr="008503A0">
            <w:rPr>
              <w:rFonts w:cstheme="minorHAnsi"/>
              <w:color w:val="auto"/>
              <w:sz w:val="24"/>
              <w:szCs w:val="24"/>
            </w:rPr>
            <w:t xml:space="preserve">address the barriers or challenges for clients in meeting their goals and how </w:t>
          </w:r>
          <w:r w:rsidR="00A62D9B" w:rsidRPr="008503A0">
            <w:rPr>
              <w:rFonts w:cstheme="minorHAnsi"/>
              <w:color w:val="auto"/>
              <w:sz w:val="24"/>
              <w:szCs w:val="24"/>
            </w:rPr>
            <w:t>their</w:t>
          </w:r>
          <w:r w:rsidRPr="008503A0">
            <w:rPr>
              <w:rFonts w:cstheme="minorHAnsi"/>
              <w:color w:val="auto"/>
              <w:sz w:val="24"/>
              <w:szCs w:val="24"/>
            </w:rPr>
            <w:t xml:space="preserve"> case-management model w</w:t>
          </w:r>
          <w:r w:rsidR="00DA27FA" w:rsidRPr="008503A0">
            <w:rPr>
              <w:rFonts w:cstheme="minorHAnsi"/>
              <w:color w:val="auto"/>
              <w:sz w:val="24"/>
              <w:szCs w:val="24"/>
            </w:rPr>
            <w:t>ould</w:t>
          </w:r>
          <w:r w:rsidRPr="008503A0">
            <w:rPr>
              <w:rFonts w:cstheme="minorHAnsi"/>
              <w:color w:val="auto"/>
              <w:sz w:val="24"/>
              <w:szCs w:val="24"/>
            </w:rPr>
            <w:t xml:space="preserve"> help them meet the outcomes of the program</w:t>
          </w:r>
        </w:p>
        <w:p w14:paraId="25EB6171" w14:textId="0BBDB1EF" w:rsidR="00A62D9B" w:rsidRPr="008503A0" w:rsidRDefault="002F0991" w:rsidP="006B0FF0">
          <w:pPr>
            <w:pStyle w:val="BodyText"/>
            <w:numPr>
              <w:ilvl w:val="0"/>
              <w:numId w:val="6"/>
            </w:numPr>
            <w:spacing w:before="0" w:after="120" w:line="276" w:lineRule="auto"/>
            <w:rPr>
              <w:rFonts w:cstheme="minorHAnsi"/>
              <w:color w:val="auto"/>
              <w:sz w:val="24"/>
              <w:szCs w:val="24"/>
            </w:rPr>
          </w:pPr>
          <w:r>
            <w:rPr>
              <w:rFonts w:cstheme="minorHAnsi"/>
              <w:color w:val="auto"/>
              <w:sz w:val="24"/>
              <w:szCs w:val="24"/>
            </w:rPr>
            <w:t>t</w:t>
          </w:r>
          <w:r w:rsidR="00A62D9B" w:rsidRPr="008503A0">
            <w:rPr>
              <w:rFonts w:cstheme="minorHAnsi"/>
              <w:color w:val="auto"/>
              <w:sz w:val="24"/>
              <w:szCs w:val="24"/>
            </w:rPr>
            <w:t>heir</w:t>
          </w:r>
          <w:r w:rsidR="00DC44E4" w:rsidRPr="008503A0">
            <w:rPr>
              <w:rFonts w:cstheme="minorHAnsi"/>
              <w:color w:val="auto"/>
              <w:sz w:val="24"/>
              <w:szCs w:val="24"/>
            </w:rPr>
            <w:t xml:space="preserve"> approach and strategies to keep clients engaged in the case-management process and identify trigger points for considering </w:t>
          </w:r>
          <w:proofErr w:type="gramStart"/>
          <w:r w:rsidR="00DC44E4" w:rsidRPr="008503A0">
            <w:rPr>
              <w:rFonts w:cstheme="minorHAnsi"/>
              <w:color w:val="auto"/>
              <w:sz w:val="24"/>
              <w:szCs w:val="24"/>
            </w:rPr>
            <w:t>if and when</w:t>
          </w:r>
          <w:proofErr w:type="gramEnd"/>
          <w:r w:rsidR="00DC44E4" w:rsidRPr="008503A0">
            <w:rPr>
              <w:rFonts w:cstheme="minorHAnsi"/>
              <w:color w:val="auto"/>
              <w:sz w:val="24"/>
              <w:szCs w:val="24"/>
            </w:rPr>
            <w:t xml:space="preserve"> a client should be </w:t>
          </w:r>
          <w:proofErr w:type="gramStart"/>
          <w:r w:rsidR="00DC44E4" w:rsidRPr="008503A0">
            <w:rPr>
              <w:rFonts w:cstheme="minorHAnsi"/>
              <w:color w:val="auto"/>
              <w:sz w:val="24"/>
              <w:szCs w:val="24"/>
            </w:rPr>
            <w:t>exited</w:t>
          </w:r>
          <w:proofErr w:type="gramEnd"/>
          <w:r w:rsidR="00DC44E4" w:rsidRPr="008503A0">
            <w:rPr>
              <w:rFonts w:cstheme="minorHAnsi"/>
              <w:color w:val="auto"/>
              <w:sz w:val="24"/>
              <w:szCs w:val="24"/>
            </w:rPr>
            <w:t xml:space="preserve"> from the program</w:t>
          </w:r>
        </w:p>
        <w:p w14:paraId="2A0560A1" w14:textId="2A7AD97C" w:rsidR="00DC44E4" w:rsidRPr="008503A0" w:rsidRDefault="00DC44E4" w:rsidP="006B0FF0">
          <w:pPr>
            <w:pStyle w:val="BodyText"/>
            <w:numPr>
              <w:ilvl w:val="0"/>
              <w:numId w:val="6"/>
            </w:numPr>
            <w:spacing w:before="0" w:after="120" w:line="276" w:lineRule="auto"/>
            <w:rPr>
              <w:rFonts w:cstheme="minorBidi"/>
              <w:color w:val="auto"/>
              <w:sz w:val="24"/>
              <w:szCs w:val="24"/>
            </w:rPr>
          </w:pPr>
          <w:r w:rsidRPr="338A37E1">
            <w:rPr>
              <w:rFonts w:cstheme="minorBidi"/>
              <w:color w:val="auto"/>
              <w:sz w:val="24"/>
              <w:szCs w:val="24"/>
            </w:rPr>
            <w:t xml:space="preserve">how </w:t>
          </w:r>
          <w:r w:rsidR="00A62D9B" w:rsidRPr="338A37E1">
            <w:rPr>
              <w:rFonts w:cstheme="minorBidi"/>
              <w:color w:val="auto"/>
              <w:sz w:val="24"/>
              <w:szCs w:val="24"/>
            </w:rPr>
            <w:t>they</w:t>
          </w:r>
          <w:r w:rsidRPr="338A37E1">
            <w:rPr>
              <w:rFonts w:cstheme="minorBidi"/>
              <w:color w:val="auto"/>
              <w:sz w:val="24"/>
              <w:szCs w:val="24"/>
            </w:rPr>
            <w:t xml:space="preserve"> w</w:t>
          </w:r>
          <w:r w:rsidR="00DA27FA" w:rsidRPr="338A37E1">
            <w:rPr>
              <w:rFonts w:cstheme="minorBidi"/>
              <w:color w:val="auto"/>
              <w:sz w:val="24"/>
              <w:szCs w:val="24"/>
            </w:rPr>
            <w:t>ould</w:t>
          </w:r>
          <w:r w:rsidRPr="338A37E1">
            <w:rPr>
              <w:rFonts w:cstheme="minorBidi"/>
              <w:color w:val="auto"/>
              <w:sz w:val="24"/>
              <w:szCs w:val="24"/>
            </w:rPr>
            <w:t xml:space="preserve"> manage referrals to other services as part of a case-managed approach to counselling and the types of services </w:t>
          </w:r>
          <w:r w:rsidR="00CA4A16" w:rsidRPr="338A37E1">
            <w:rPr>
              <w:rFonts w:cstheme="minorBidi"/>
              <w:color w:val="auto"/>
              <w:sz w:val="24"/>
              <w:szCs w:val="24"/>
            </w:rPr>
            <w:t>they</w:t>
          </w:r>
          <w:r w:rsidRPr="338A37E1">
            <w:rPr>
              <w:rFonts w:cstheme="minorBidi"/>
              <w:color w:val="auto"/>
              <w:sz w:val="24"/>
              <w:szCs w:val="24"/>
            </w:rPr>
            <w:t xml:space="preserve"> w</w:t>
          </w:r>
          <w:r w:rsidR="00DA27FA" w:rsidRPr="338A37E1">
            <w:rPr>
              <w:rFonts w:cstheme="minorBidi"/>
              <w:color w:val="auto"/>
              <w:sz w:val="24"/>
              <w:szCs w:val="24"/>
            </w:rPr>
            <w:t>ould</w:t>
          </w:r>
          <w:r w:rsidRPr="338A37E1">
            <w:rPr>
              <w:rFonts w:cstheme="minorBidi"/>
              <w:color w:val="auto"/>
              <w:sz w:val="24"/>
              <w:szCs w:val="24"/>
            </w:rPr>
            <w:t xml:space="preserve"> be expecting to make referrals to.</w:t>
          </w:r>
        </w:p>
        <w:p w14:paraId="2533ABFF" w14:textId="13E223F8" w:rsidR="003015C0" w:rsidRPr="0038129A" w:rsidRDefault="003015C0" w:rsidP="006B0FF0">
          <w:pPr>
            <w:pStyle w:val="Heading2"/>
            <w:spacing w:before="0" w:line="276" w:lineRule="auto"/>
            <w:rPr>
              <w:rFonts w:asciiTheme="minorHAnsi" w:hAnsiTheme="minorHAnsi" w:cstheme="minorHAnsi"/>
              <w:color w:val="CF0A2C" w:themeColor="accent1"/>
            </w:rPr>
          </w:pPr>
          <w:r w:rsidRPr="0038129A">
            <w:rPr>
              <w:rFonts w:asciiTheme="minorHAnsi" w:hAnsiTheme="minorHAnsi" w:cstheme="minorHAnsi"/>
              <w:color w:val="CF0A2C" w:themeColor="accent1"/>
            </w:rPr>
            <w:lastRenderedPageBreak/>
            <w:t>What strong applications did well:</w:t>
          </w:r>
        </w:p>
        <w:p w14:paraId="2F029643" w14:textId="4977B826" w:rsidR="00F1665C" w:rsidRPr="00DC65EE" w:rsidRDefault="009F61D1" w:rsidP="008B3857">
          <w:pPr>
            <w:pStyle w:val="BodyText"/>
            <w:rPr>
              <w:rStyle w:val="BodyTextChar"/>
              <w:rFonts w:cstheme="minorHAnsi"/>
              <w:sz w:val="24"/>
              <w:szCs w:val="24"/>
            </w:rPr>
          </w:pPr>
          <w:r>
            <w:rPr>
              <w:rStyle w:val="BodyTextChar"/>
              <w:rFonts w:cstheme="minorHAnsi"/>
              <w:sz w:val="24"/>
              <w:szCs w:val="24"/>
            </w:rPr>
            <w:t>Strong application</w:t>
          </w:r>
          <w:r w:rsidR="00416E4D">
            <w:rPr>
              <w:rStyle w:val="BodyTextChar"/>
              <w:rFonts w:cstheme="minorHAnsi"/>
              <w:sz w:val="24"/>
              <w:szCs w:val="24"/>
            </w:rPr>
            <w:t>s</w:t>
          </w:r>
          <w:r>
            <w:rPr>
              <w:rStyle w:val="BodyTextChar"/>
              <w:rFonts w:cstheme="minorHAnsi"/>
              <w:sz w:val="24"/>
              <w:szCs w:val="24"/>
            </w:rPr>
            <w:t xml:space="preserve"> </w:t>
          </w:r>
          <w:r w:rsidR="00BF53A0" w:rsidRPr="00DC65EE">
            <w:rPr>
              <w:rStyle w:val="BodyTextChar"/>
              <w:rFonts w:cstheme="minorHAnsi"/>
              <w:sz w:val="24"/>
              <w:szCs w:val="24"/>
            </w:rPr>
            <w:t xml:space="preserve">clearly </w:t>
          </w:r>
          <w:r w:rsidR="0068148D" w:rsidRPr="00DC65EE">
            <w:rPr>
              <w:rStyle w:val="BodyTextChar"/>
              <w:rFonts w:cstheme="minorHAnsi"/>
              <w:sz w:val="24"/>
              <w:szCs w:val="24"/>
            </w:rPr>
            <w:t>demonstrated their</w:t>
          </w:r>
          <w:r w:rsidR="00F1665C" w:rsidRPr="00DC65EE">
            <w:rPr>
              <w:rStyle w:val="BodyTextChar"/>
              <w:rFonts w:cstheme="minorHAnsi"/>
              <w:sz w:val="24"/>
              <w:szCs w:val="24"/>
            </w:rPr>
            <w:t xml:space="preserve"> case management model </w:t>
          </w:r>
          <w:r w:rsidR="0068148D" w:rsidRPr="00DC65EE">
            <w:rPr>
              <w:rStyle w:val="BodyTextChar"/>
              <w:rFonts w:cstheme="minorHAnsi"/>
              <w:sz w:val="24"/>
              <w:szCs w:val="24"/>
            </w:rPr>
            <w:t>with the c</w:t>
          </w:r>
          <w:r w:rsidR="00F1665C" w:rsidRPr="00DC65EE">
            <w:rPr>
              <w:rStyle w:val="BodyTextChar"/>
              <w:rFonts w:cstheme="minorHAnsi"/>
              <w:sz w:val="24"/>
              <w:szCs w:val="24"/>
            </w:rPr>
            <w:t>apacity and/or experience in providing case-managed financial counselling including:</w:t>
          </w:r>
        </w:p>
        <w:p w14:paraId="114B4ABB" w14:textId="59FEB24A" w:rsidR="00F1665C" w:rsidRPr="00DC65EE" w:rsidRDefault="00F1665C" w:rsidP="008B3857">
          <w:pPr>
            <w:numPr>
              <w:ilvl w:val="0"/>
              <w:numId w:val="18"/>
            </w:numPr>
            <w:spacing w:after="120" w:line="276" w:lineRule="auto"/>
            <w:ind w:left="714" w:hanging="357"/>
            <w:rPr>
              <w:rStyle w:val="BodyTextChar"/>
              <w:rFonts w:cstheme="minorHAnsi"/>
              <w:sz w:val="24"/>
              <w:szCs w:val="24"/>
            </w:rPr>
          </w:pPr>
          <w:r w:rsidRPr="00DC65EE">
            <w:rPr>
              <w:rStyle w:val="BodyTextChar"/>
              <w:rFonts w:cstheme="minorHAnsi"/>
              <w:sz w:val="24"/>
              <w:szCs w:val="24"/>
            </w:rPr>
            <w:t>how the model will support positive business adjustment</w:t>
          </w:r>
        </w:p>
        <w:p w14:paraId="107E98DD" w14:textId="4306EC39" w:rsidR="00F1665C" w:rsidRPr="00DC65EE" w:rsidRDefault="00F1665C" w:rsidP="008B3857">
          <w:pPr>
            <w:numPr>
              <w:ilvl w:val="0"/>
              <w:numId w:val="18"/>
            </w:numPr>
            <w:spacing w:after="120" w:line="276" w:lineRule="auto"/>
            <w:ind w:left="714" w:hanging="357"/>
            <w:rPr>
              <w:rStyle w:val="BodyTextChar"/>
              <w:rFonts w:cstheme="minorHAnsi"/>
              <w:sz w:val="24"/>
              <w:szCs w:val="24"/>
            </w:rPr>
          </w:pPr>
          <w:r w:rsidRPr="00DC65EE">
            <w:rPr>
              <w:rStyle w:val="BodyTextChar"/>
              <w:rFonts w:cstheme="minorHAnsi"/>
              <w:sz w:val="24"/>
              <w:szCs w:val="24"/>
            </w:rPr>
            <w:t>how the applicant will meet a minimum of 80% case managed number of clients balanced with clients seeking short-term transactional assistance</w:t>
          </w:r>
        </w:p>
        <w:p w14:paraId="63BB2136" w14:textId="337125EF" w:rsidR="00F1665C" w:rsidRPr="00DC65EE" w:rsidRDefault="00F1665C" w:rsidP="008B3857">
          <w:pPr>
            <w:numPr>
              <w:ilvl w:val="0"/>
              <w:numId w:val="18"/>
            </w:numPr>
            <w:spacing w:after="120" w:line="276" w:lineRule="auto"/>
            <w:ind w:left="714" w:hanging="357"/>
            <w:rPr>
              <w:rStyle w:val="BodyTextChar"/>
              <w:rFonts w:cstheme="minorHAnsi"/>
              <w:sz w:val="24"/>
              <w:szCs w:val="24"/>
            </w:rPr>
          </w:pPr>
          <w:r w:rsidRPr="00DC65EE">
            <w:rPr>
              <w:rStyle w:val="BodyTextChar"/>
              <w:rFonts w:cstheme="minorHAnsi"/>
              <w:sz w:val="24"/>
              <w:szCs w:val="24"/>
            </w:rPr>
            <w:t>detail of the challenges to meeting the 80% case managed target</w:t>
          </w:r>
          <w:r w:rsidR="00211F0A" w:rsidRPr="00DC65EE">
            <w:rPr>
              <w:rStyle w:val="BodyTextChar"/>
              <w:rFonts w:cstheme="minorHAnsi"/>
              <w:sz w:val="24"/>
              <w:szCs w:val="24"/>
            </w:rPr>
            <w:t xml:space="preserve"> including risks and mitigation strategies</w:t>
          </w:r>
        </w:p>
        <w:p w14:paraId="6DE30979" w14:textId="767BB73A" w:rsidR="00F75D9D" w:rsidRDefault="00DF35BD" w:rsidP="008B3857">
          <w:pPr>
            <w:numPr>
              <w:ilvl w:val="0"/>
              <w:numId w:val="18"/>
            </w:numPr>
            <w:spacing w:after="120" w:line="276" w:lineRule="auto"/>
            <w:ind w:left="714" w:hanging="357"/>
            <w:rPr>
              <w:rStyle w:val="BodyTextChar"/>
              <w:rFonts w:cstheme="minorHAnsi"/>
              <w:sz w:val="24"/>
              <w:szCs w:val="24"/>
            </w:rPr>
          </w:pPr>
          <w:r>
            <w:rPr>
              <w:rStyle w:val="BodyTextChar"/>
              <w:rFonts w:cstheme="minorHAnsi"/>
              <w:sz w:val="24"/>
              <w:szCs w:val="24"/>
            </w:rPr>
            <w:t>a</w:t>
          </w:r>
          <w:r w:rsidR="000D1BFD">
            <w:rPr>
              <w:rStyle w:val="BodyTextChar"/>
              <w:rFonts w:cstheme="minorHAnsi"/>
              <w:sz w:val="24"/>
              <w:szCs w:val="24"/>
            </w:rPr>
            <w:t xml:space="preserve"> demonstrated understanding of the client base </w:t>
          </w:r>
          <w:r w:rsidR="004415BA">
            <w:rPr>
              <w:rStyle w:val="BodyTextChar"/>
              <w:rFonts w:cstheme="minorHAnsi"/>
              <w:sz w:val="24"/>
              <w:szCs w:val="24"/>
            </w:rPr>
            <w:t>and challenges they may be facing</w:t>
          </w:r>
        </w:p>
        <w:p w14:paraId="1CF60709" w14:textId="32DB21E1" w:rsidR="00F1665C" w:rsidRPr="00DC65EE" w:rsidRDefault="00913D9A" w:rsidP="008B3857">
          <w:pPr>
            <w:numPr>
              <w:ilvl w:val="0"/>
              <w:numId w:val="18"/>
            </w:numPr>
            <w:spacing w:after="120" w:line="276" w:lineRule="auto"/>
            <w:ind w:left="714" w:hanging="357"/>
            <w:rPr>
              <w:rStyle w:val="BodyTextChar"/>
              <w:rFonts w:cstheme="minorHAnsi"/>
              <w:sz w:val="24"/>
              <w:szCs w:val="24"/>
            </w:rPr>
          </w:pPr>
          <w:r w:rsidRPr="00DC65EE">
            <w:rPr>
              <w:rStyle w:val="BodyTextChar"/>
              <w:rFonts w:cstheme="minorHAnsi"/>
              <w:sz w:val="24"/>
              <w:szCs w:val="24"/>
            </w:rPr>
            <w:t xml:space="preserve">clearly articulated stages of the case management process and </w:t>
          </w:r>
          <w:r w:rsidR="00F1665C" w:rsidRPr="00DC65EE">
            <w:rPr>
              <w:rStyle w:val="BodyTextChar"/>
              <w:rFonts w:cstheme="minorHAnsi"/>
              <w:sz w:val="24"/>
              <w:szCs w:val="24"/>
            </w:rPr>
            <w:t>how the model will support informed decision making that empowers clients</w:t>
          </w:r>
        </w:p>
        <w:p w14:paraId="2578A5C2" w14:textId="68835FD3" w:rsidR="00F1665C" w:rsidRPr="00DC65EE" w:rsidRDefault="00F1665C" w:rsidP="008B3857">
          <w:pPr>
            <w:numPr>
              <w:ilvl w:val="0"/>
              <w:numId w:val="18"/>
            </w:numPr>
            <w:spacing w:after="120" w:line="276" w:lineRule="auto"/>
            <w:ind w:left="714" w:hanging="357"/>
            <w:rPr>
              <w:rStyle w:val="BodyTextChar"/>
              <w:rFonts w:cstheme="minorHAnsi"/>
              <w:sz w:val="24"/>
              <w:szCs w:val="24"/>
            </w:rPr>
          </w:pPr>
          <w:r w:rsidRPr="00DC65EE">
            <w:rPr>
              <w:rStyle w:val="BodyTextChar"/>
              <w:rFonts w:cstheme="minorHAnsi"/>
              <w:sz w:val="24"/>
              <w:szCs w:val="24"/>
            </w:rPr>
            <w:t xml:space="preserve">how the </w:t>
          </w:r>
          <w:r w:rsidR="00142770">
            <w:rPr>
              <w:rStyle w:val="BodyTextChar"/>
              <w:rFonts w:cstheme="minorHAnsi"/>
              <w:sz w:val="24"/>
              <w:szCs w:val="24"/>
            </w:rPr>
            <w:t xml:space="preserve">case-management </w:t>
          </w:r>
          <w:r w:rsidRPr="00DC65EE">
            <w:rPr>
              <w:rStyle w:val="BodyTextChar"/>
              <w:rFonts w:cstheme="minorHAnsi"/>
              <w:sz w:val="24"/>
              <w:szCs w:val="24"/>
            </w:rPr>
            <w:t>model addresses the barriers or challenges for clients in meeting their goals</w:t>
          </w:r>
        </w:p>
        <w:p w14:paraId="207BD3E0" w14:textId="1B1E2EFC" w:rsidR="00F1665C" w:rsidRPr="00DC65EE" w:rsidRDefault="00F1665C" w:rsidP="008B3857">
          <w:pPr>
            <w:numPr>
              <w:ilvl w:val="0"/>
              <w:numId w:val="18"/>
            </w:numPr>
            <w:spacing w:after="120" w:line="276" w:lineRule="auto"/>
            <w:ind w:left="714" w:hanging="357"/>
            <w:rPr>
              <w:rStyle w:val="BodyTextChar"/>
              <w:rFonts w:cstheme="minorHAnsi"/>
              <w:sz w:val="24"/>
              <w:szCs w:val="24"/>
            </w:rPr>
          </w:pPr>
          <w:r w:rsidRPr="00DC65EE">
            <w:rPr>
              <w:rStyle w:val="BodyTextChar"/>
              <w:rFonts w:cstheme="minorHAnsi"/>
              <w:sz w:val="24"/>
              <w:szCs w:val="24"/>
            </w:rPr>
            <w:t>the approach and strategies to keep clients engaged in the case-management process and identif</w:t>
          </w:r>
          <w:r w:rsidR="00142770">
            <w:rPr>
              <w:rStyle w:val="BodyTextChar"/>
              <w:rFonts w:cstheme="minorHAnsi"/>
              <w:sz w:val="24"/>
              <w:szCs w:val="24"/>
            </w:rPr>
            <w:t>ied</w:t>
          </w:r>
          <w:r w:rsidRPr="00DC65EE">
            <w:rPr>
              <w:rStyle w:val="BodyTextChar"/>
              <w:rFonts w:cstheme="minorHAnsi"/>
              <w:sz w:val="24"/>
              <w:szCs w:val="24"/>
            </w:rPr>
            <w:t xml:space="preserve"> trigger points for considering </w:t>
          </w:r>
          <w:proofErr w:type="gramStart"/>
          <w:r w:rsidRPr="00DC65EE">
            <w:rPr>
              <w:rStyle w:val="BodyTextChar"/>
              <w:rFonts w:cstheme="minorHAnsi"/>
              <w:sz w:val="24"/>
              <w:szCs w:val="24"/>
            </w:rPr>
            <w:t>if and when</w:t>
          </w:r>
          <w:proofErr w:type="gramEnd"/>
          <w:r w:rsidRPr="00DC65EE">
            <w:rPr>
              <w:rStyle w:val="BodyTextChar"/>
              <w:rFonts w:cstheme="minorHAnsi"/>
              <w:sz w:val="24"/>
              <w:szCs w:val="24"/>
            </w:rPr>
            <w:t xml:space="preserve"> a client should be </w:t>
          </w:r>
          <w:proofErr w:type="gramStart"/>
          <w:r w:rsidRPr="00DC65EE">
            <w:rPr>
              <w:rStyle w:val="BodyTextChar"/>
              <w:rFonts w:cstheme="minorHAnsi"/>
              <w:sz w:val="24"/>
              <w:szCs w:val="24"/>
            </w:rPr>
            <w:t>exited</w:t>
          </w:r>
          <w:proofErr w:type="gramEnd"/>
          <w:r w:rsidRPr="00DC65EE">
            <w:rPr>
              <w:rStyle w:val="BodyTextChar"/>
              <w:rFonts w:cstheme="minorHAnsi"/>
              <w:sz w:val="24"/>
              <w:szCs w:val="24"/>
            </w:rPr>
            <w:t xml:space="preserve"> from the program</w:t>
          </w:r>
        </w:p>
        <w:p w14:paraId="768B204A" w14:textId="3F0C3F7F" w:rsidR="00006D70" w:rsidRPr="00006D70" w:rsidRDefault="00006D70" w:rsidP="008B3857">
          <w:pPr>
            <w:numPr>
              <w:ilvl w:val="0"/>
              <w:numId w:val="18"/>
            </w:numPr>
            <w:spacing w:after="120" w:line="276" w:lineRule="auto"/>
            <w:ind w:left="714" w:hanging="357"/>
            <w:rPr>
              <w:rStyle w:val="BodyTextChar"/>
              <w:rFonts w:eastAsiaTheme="majorEastAsia" w:cstheme="minorHAnsi"/>
              <w:b/>
              <w:bCs/>
              <w:sz w:val="24"/>
              <w:szCs w:val="24"/>
            </w:rPr>
          </w:pPr>
          <w:r w:rsidRPr="00006D70">
            <w:rPr>
              <w:rStyle w:val="BodyTextChar"/>
              <w:rFonts w:cstheme="minorHAnsi"/>
              <w:sz w:val="24"/>
              <w:szCs w:val="24"/>
            </w:rPr>
            <w:t>examples of how broader issues are identified, and effective referrals are made to a variety of specialists relevant to agribusiness, family, and mental health</w:t>
          </w:r>
          <w:r w:rsidR="007B4918">
            <w:rPr>
              <w:rStyle w:val="BodyTextChar"/>
              <w:rFonts w:cstheme="minorHAnsi"/>
              <w:sz w:val="24"/>
              <w:szCs w:val="24"/>
            </w:rPr>
            <w:t>, noting that while wellbeing is out of scope for funding under this Grant Opportunity some organisations provide</w:t>
          </w:r>
          <w:r w:rsidR="003E547C">
            <w:rPr>
              <w:rStyle w:val="BodyTextChar"/>
              <w:rFonts w:cstheme="minorHAnsi"/>
              <w:sz w:val="24"/>
              <w:szCs w:val="24"/>
            </w:rPr>
            <w:t>d</w:t>
          </w:r>
          <w:r w:rsidR="007B4918">
            <w:rPr>
              <w:rStyle w:val="BodyTextChar"/>
              <w:rFonts w:cstheme="minorHAnsi"/>
              <w:sz w:val="24"/>
              <w:szCs w:val="24"/>
            </w:rPr>
            <w:t xml:space="preserve"> this through other funding</w:t>
          </w:r>
          <w:r w:rsidR="00D05CCD">
            <w:rPr>
              <w:rStyle w:val="BodyTextChar"/>
              <w:rFonts w:cstheme="minorHAnsi"/>
              <w:sz w:val="24"/>
              <w:szCs w:val="24"/>
            </w:rPr>
            <w:t xml:space="preserve"> and were clear they would not be using RFCS funds to also deliver their wellbeing service.</w:t>
          </w:r>
        </w:p>
        <w:p w14:paraId="419B6D43" w14:textId="77777777" w:rsidR="003015C0" w:rsidRPr="000B372A" w:rsidRDefault="003015C0" w:rsidP="000B372A">
          <w:pPr>
            <w:pStyle w:val="Heading2"/>
            <w:spacing w:before="240" w:line="276" w:lineRule="auto"/>
            <w:rPr>
              <w:rFonts w:asciiTheme="minorHAnsi" w:hAnsiTheme="minorHAnsi" w:cstheme="minorHAnsi"/>
              <w:color w:val="CF0A2C" w:themeColor="accent1"/>
            </w:rPr>
          </w:pPr>
          <w:r w:rsidRPr="000B372A">
            <w:rPr>
              <w:rFonts w:asciiTheme="minorHAnsi" w:hAnsiTheme="minorHAnsi" w:cstheme="minorHAnsi"/>
              <w:color w:val="CF0A2C" w:themeColor="accent1"/>
            </w:rPr>
            <w:t xml:space="preserve">Common </w:t>
          </w:r>
          <w:r w:rsidRPr="000B372A">
            <w:rPr>
              <w:rFonts w:cstheme="majorHAnsi"/>
              <w:color w:val="CF0A2C" w:themeColor="accent1"/>
              <w:szCs w:val="24"/>
            </w:rPr>
            <w:t>gaps</w:t>
          </w:r>
          <w:r w:rsidRPr="000B372A">
            <w:rPr>
              <w:rFonts w:asciiTheme="minorHAnsi" w:hAnsiTheme="minorHAnsi" w:cstheme="minorHAnsi"/>
              <w:color w:val="CF0A2C" w:themeColor="accent1"/>
            </w:rPr>
            <w:t xml:space="preserve"> observed:</w:t>
          </w:r>
        </w:p>
        <w:p w14:paraId="2AAFA8AC" w14:textId="08896031" w:rsidR="00EA5E5E" w:rsidRPr="000B372A" w:rsidRDefault="00EA5E5E" w:rsidP="000B372A">
          <w:pPr>
            <w:numPr>
              <w:ilvl w:val="0"/>
              <w:numId w:val="18"/>
            </w:numPr>
            <w:spacing w:after="120" w:line="276" w:lineRule="auto"/>
            <w:ind w:left="714" w:hanging="357"/>
            <w:rPr>
              <w:rFonts w:ascii="Arial" w:eastAsia="Arial" w:hAnsi="Arial"/>
              <w:sz w:val="24"/>
              <w:szCs w:val="24"/>
            </w:rPr>
          </w:pPr>
          <w:r w:rsidRPr="000B372A">
            <w:rPr>
              <w:rFonts w:ascii="Arial" w:eastAsia="Arial" w:hAnsi="Arial"/>
              <w:sz w:val="24"/>
              <w:szCs w:val="24"/>
            </w:rPr>
            <w:t>Across applications, there was a strong foundation to build on, with many demonstrating clear intent to deliver case managed financial counselling services</w:t>
          </w:r>
          <w:r w:rsidR="009429EC" w:rsidRPr="000B372A">
            <w:rPr>
              <w:rFonts w:ascii="Arial" w:eastAsia="Arial" w:hAnsi="Arial"/>
              <w:sz w:val="24"/>
              <w:szCs w:val="24"/>
            </w:rPr>
            <w:t xml:space="preserve"> to eligible clients</w:t>
          </w:r>
          <w:r w:rsidRPr="000B372A">
            <w:rPr>
              <w:rFonts w:ascii="Arial" w:eastAsia="Arial" w:hAnsi="Arial"/>
              <w:sz w:val="24"/>
              <w:szCs w:val="24"/>
            </w:rPr>
            <w:t>.</w:t>
          </w:r>
        </w:p>
        <w:p w14:paraId="01BE0625" w14:textId="283C1D82" w:rsidR="007B4918" w:rsidRPr="000B372A" w:rsidRDefault="00D86A90" w:rsidP="000B372A">
          <w:pPr>
            <w:numPr>
              <w:ilvl w:val="0"/>
              <w:numId w:val="18"/>
            </w:numPr>
            <w:spacing w:after="120" w:line="276" w:lineRule="auto"/>
            <w:ind w:left="714" w:hanging="357"/>
            <w:rPr>
              <w:rFonts w:ascii="Arial" w:eastAsia="Arial" w:hAnsi="Arial"/>
              <w:sz w:val="24"/>
              <w:szCs w:val="24"/>
            </w:rPr>
          </w:pPr>
          <w:r w:rsidRPr="000B372A">
            <w:rPr>
              <w:rFonts w:ascii="Arial" w:eastAsia="Arial" w:hAnsi="Arial"/>
              <w:sz w:val="24"/>
              <w:szCs w:val="24"/>
            </w:rPr>
            <w:t>C</w:t>
          </w:r>
          <w:r w:rsidR="007B4918" w:rsidRPr="000B372A">
            <w:rPr>
              <w:rFonts w:ascii="Arial" w:eastAsia="Arial" w:hAnsi="Arial"/>
              <w:sz w:val="24"/>
              <w:szCs w:val="24"/>
            </w:rPr>
            <w:t>lear delineation between rural financial counselling and referral to other arms of the business such as wellbeing w</w:t>
          </w:r>
          <w:r w:rsidR="00A54CCA" w:rsidRPr="000B372A">
            <w:rPr>
              <w:rFonts w:ascii="Arial" w:eastAsia="Arial" w:hAnsi="Arial"/>
              <w:sz w:val="24"/>
              <w:szCs w:val="24"/>
            </w:rPr>
            <w:t>as</w:t>
          </w:r>
          <w:r w:rsidR="007B4918" w:rsidRPr="000B372A">
            <w:rPr>
              <w:rFonts w:ascii="Arial" w:eastAsia="Arial" w:hAnsi="Arial"/>
              <w:sz w:val="24"/>
              <w:szCs w:val="24"/>
            </w:rPr>
            <w:t xml:space="preserve"> not always clear and there needed to be obvious clarity that clients were provided with options outside of</w:t>
          </w:r>
          <w:r w:rsidR="007A6458" w:rsidRPr="000B372A">
            <w:rPr>
              <w:rFonts w:ascii="Arial" w:eastAsia="Arial" w:hAnsi="Arial"/>
              <w:sz w:val="24"/>
              <w:szCs w:val="24"/>
            </w:rPr>
            <w:t xml:space="preserve"> an</w:t>
          </w:r>
          <w:r w:rsidR="007B4918" w:rsidRPr="000B372A">
            <w:rPr>
              <w:rFonts w:ascii="Arial" w:eastAsia="Arial" w:hAnsi="Arial"/>
              <w:sz w:val="24"/>
              <w:szCs w:val="24"/>
            </w:rPr>
            <w:t xml:space="preserve"> internal referral.</w:t>
          </w:r>
        </w:p>
        <w:p w14:paraId="2222E138" w14:textId="2F84CB0F" w:rsidR="008C4C5A" w:rsidRPr="000B372A" w:rsidRDefault="007A6458" w:rsidP="000B372A">
          <w:pPr>
            <w:pStyle w:val="BodyText"/>
            <w:numPr>
              <w:ilvl w:val="1"/>
              <w:numId w:val="19"/>
            </w:numPr>
            <w:spacing w:before="0" w:after="120" w:line="276" w:lineRule="auto"/>
            <w:ind w:left="714" w:hanging="357"/>
            <w:rPr>
              <w:rFonts w:ascii="Arial" w:eastAsia="Arial" w:hAnsi="Arial"/>
              <w:sz w:val="24"/>
              <w:szCs w:val="24"/>
            </w:rPr>
          </w:pPr>
          <w:r w:rsidRPr="000B372A">
            <w:rPr>
              <w:rFonts w:ascii="Arial" w:eastAsia="Arial" w:hAnsi="Arial"/>
              <w:sz w:val="24"/>
              <w:szCs w:val="24"/>
            </w:rPr>
            <w:t xml:space="preserve">New applicants to deliver the program needed to be clear on how they would </w:t>
          </w:r>
          <w:r w:rsidR="008C4C5A" w:rsidRPr="000B372A">
            <w:rPr>
              <w:rFonts w:ascii="Arial" w:eastAsia="Arial" w:hAnsi="Arial"/>
              <w:sz w:val="24"/>
              <w:szCs w:val="24"/>
            </w:rPr>
            <w:t>ensure service continuity</w:t>
          </w:r>
          <w:r w:rsidRPr="000B372A">
            <w:rPr>
              <w:rFonts w:ascii="Arial" w:eastAsia="Arial" w:hAnsi="Arial"/>
              <w:sz w:val="24"/>
              <w:szCs w:val="24"/>
            </w:rPr>
            <w:t xml:space="preserve"> for case managed clients</w:t>
          </w:r>
          <w:r w:rsidR="008C4C5A" w:rsidRPr="000B372A">
            <w:rPr>
              <w:rFonts w:ascii="Arial" w:eastAsia="Arial" w:hAnsi="Arial"/>
              <w:sz w:val="24"/>
              <w:szCs w:val="24"/>
            </w:rPr>
            <w:t xml:space="preserve"> </w:t>
          </w:r>
          <w:r w:rsidRPr="000B372A">
            <w:rPr>
              <w:rFonts w:ascii="Arial" w:eastAsia="Arial" w:hAnsi="Arial"/>
              <w:sz w:val="24"/>
              <w:szCs w:val="24"/>
            </w:rPr>
            <w:t>and raise this as a risk they would be seeking to mitigate.</w:t>
          </w:r>
        </w:p>
        <w:p w14:paraId="2CDE5450" w14:textId="75A6B513" w:rsidR="00AF4F25" w:rsidRPr="000B372A" w:rsidRDefault="00C55DF9" w:rsidP="000B372A">
          <w:pPr>
            <w:pStyle w:val="BodyText"/>
            <w:numPr>
              <w:ilvl w:val="1"/>
              <w:numId w:val="19"/>
            </w:numPr>
            <w:spacing w:before="0" w:after="120" w:line="276" w:lineRule="auto"/>
            <w:ind w:left="714" w:hanging="357"/>
            <w:rPr>
              <w:rFonts w:ascii="Arial" w:eastAsia="Arial" w:hAnsi="Arial"/>
              <w:sz w:val="24"/>
              <w:szCs w:val="24"/>
            </w:rPr>
          </w:pPr>
          <w:r w:rsidRPr="000B372A">
            <w:rPr>
              <w:rFonts w:ascii="Arial" w:eastAsia="Arial" w:hAnsi="Arial"/>
              <w:sz w:val="24"/>
              <w:szCs w:val="24"/>
            </w:rPr>
            <w:t>Some applicants did not adequately explain how they would achieve the target of case managing 80% of clients, including how they would address barriers where clients may not initially be ready or willing to participate. Simply stating that 100% of clients would be case managed did not demonstrate a realistic or considered approach.</w:t>
          </w:r>
        </w:p>
        <w:sdt>
          <w:sdtPr>
            <w:rPr>
              <w:rFonts w:asciiTheme="minorHAnsi" w:eastAsiaTheme="minorHAnsi" w:hAnsiTheme="minorHAnsi" w:cstheme="minorHAnsi"/>
              <w:b w:val="0"/>
              <w:bCs w:val="0"/>
              <w:color w:val="C00000"/>
              <w:sz w:val="22"/>
              <w:szCs w:val="24"/>
            </w:rPr>
            <w:id w:val="1492216530"/>
            <w:placeholder>
              <w:docPart w:val="40F1C6386C4641098EA661E228B4A8F6"/>
            </w:placeholder>
            <w15:repeatingSectionItem/>
          </w:sdtPr>
          <w:sdtEndPr>
            <w:rPr>
              <w:rStyle w:val="BodyTextChar"/>
              <w:color w:val="000000" w:themeColor="text1"/>
            </w:rPr>
          </w:sdtEndPr>
          <w:sdtContent>
            <w:p w14:paraId="21B093D3" w14:textId="1B4C83D6" w:rsidR="000B372A" w:rsidRPr="000B372A" w:rsidRDefault="000B372A" w:rsidP="000B372A">
              <w:pPr>
                <w:pStyle w:val="Heading2"/>
                <w:spacing w:before="240" w:line="276" w:lineRule="auto"/>
                <w:rPr>
                  <w:color w:val="CF0A2C" w:themeColor="accent1"/>
                  <w:sz w:val="28"/>
                  <w:szCs w:val="28"/>
                </w:rPr>
              </w:pPr>
              <w:r w:rsidRPr="000B372A">
                <w:rPr>
                  <w:color w:val="CF0A2C" w:themeColor="accent1"/>
                  <w:sz w:val="28"/>
                  <w:szCs w:val="28"/>
                </w:rPr>
                <w:t>Criterion 2: Organisational capability</w:t>
              </w:r>
            </w:p>
            <w:p w14:paraId="0E23D29B" w14:textId="5A3E811B" w:rsidR="000B372A" w:rsidRPr="0097588E" w:rsidRDefault="000B372A" w:rsidP="000B372A">
              <w:pPr>
                <w:pStyle w:val="BodyText"/>
                <w:spacing w:before="0" w:after="120" w:line="276" w:lineRule="auto"/>
                <w:rPr>
                  <w:rFonts w:cstheme="minorHAnsi"/>
                  <w:color w:val="auto"/>
                  <w:sz w:val="24"/>
                  <w:szCs w:val="24"/>
                </w:rPr>
              </w:pPr>
              <w:r w:rsidRPr="0097588E">
                <w:rPr>
                  <w:rFonts w:cstheme="minorHAnsi"/>
                  <w:color w:val="auto"/>
                  <w:sz w:val="24"/>
                  <w:szCs w:val="24"/>
                </w:rPr>
                <w:t>Outline your organisation’s structure, capability and capacity to deliver the program.</w:t>
              </w:r>
            </w:p>
            <w:p w14:paraId="0F534CB1" w14:textId="2AEBCF03" w:rsidR="000B372A" w:rsidRPr="0097588E" w:rsidRDefault="000B372A" w:rsidP="000B372A">
              <w:pPr>
                <w:pStyle w:val="BodyText"/>
                <w:spacing w:before="0" w:after="120" w:line="276" w:lineRule="auto"/>
                <w:rPr>
                  <w:rFonts w:cstheme="minorHAnsi"/>
                  <w:color w:val="auto"/>
                  <w:sz w:val="24"/>
                  <w:szCs w:val="24"/>
                </w:rPr>
              </w:pPr>
              <w:r w:rsidRPr="0097588E">
                <w:rPr>
                  <w:rFonts w:cstheme="minorHAnsi"/>
                  <w:color w:val="auto"/>
                  <w:sz w:val="24"/>
                  <w:szCs w:val="24"/>
                </w:rPr>
                <w:t>When addressing the criterion, applicat</w:t>
              </w:r>
              <w:r>
                <w:rPr>
                  <w:rFonts w:cstheme="minorHAnsi"/>
                  <w:color w:val="auto"/>
                  <w:sz w:val="24"/>
                  <w:szCs w:val="24"/>
                </w:rPr>
                <w:t>ion</w:t>
              </w:r>
              <w:r w:rsidRPr="0097588E">
                <w:rPr>
                  <w:rFonts w:cstheme="minorHAnsi"/>
                  <w:color w:val="auto"/>
                  <w:sz w:val="24"/>
                  <w:szCs w:val="24"/>
                </w:rPr>
                <w:t>s:</w:t>
              </w:r>
            </w:p>
            <w:p w14:paraId="09B1E79D" w14:textId="77777777" w:rsidR="000B372A" w:rsidRPr="0097588E" w:rsidRDefault="000B372A" w:rsidP="000B372A">
              <w:pPr>
                <w:pStyle w:val="BodyText"/>
                <w:numPr>
                  <w:ilvl w:val="0"/>
                  <w:numId w:val="13"/>
                </w:numPr>
                <w:spacing w:before="0" w:after="120" w:line="276" w:lineRule="auto"/>
                <w:rPr>
                  <w:rFonts w:cstheme="minorHAnsi"/>
                  <w:color w:val="auto"/>
                  <w:sz w:val="24"/>
                  <w:szCs w:val="24"/>
                </w:rPr>
              </w:pPr>
              <w:r w:rsidRPr="0097588E">
                <w:rPr>
                  <w:rFonts w:cstheme="minorHAnsi"/>
                  <w:color w:val="auto"/>
                  <w:sz w:val="24"/>
                  <w:szCs w:val="24"/>
                </w:rPr>
                <w:lastRenderedPageBreak/>
                <w:t>outlined their organisation’s capacity (including experience and qualifications of the chair and board members) and key staff’s capability (including experience and qualifications) to deliver the program in the region they applied for</w:t>
              </w:r>
            </w:p>
            <w:p w14:paraId="090F2630" w14:textId="651E34DC" w:rsidR="000B372A" w:rsidRPr="0097588E" w:rsidRDefault="000B372A" w:rsidP="000B372A">
              <w:pPr>
                <w:pStyle w:val="BodyText"/>
                <w:numPr>
                  <w:ilvl w:val="0"/>
                  <w:numId w:val="13"/>
                </w:numPr>
                <w:spacing w:before="0" w:after="120" w:line="276" w:lineRule="auto"/>
                <w:rPr>
                  <w:rFonts w:cstheme="minorHAnsi"/>
                  <w:color w:val="auto"/>
                  <w:sz w:val="24"/>
                  <w:szCs w:val="24"/>
                </w:rPr>
              </w:pPr>
              <w:r w:rsidRPr="0097588E">
                <w:rPr>
                  <w:rFonts w:cstheme="minorHAnsi"/>
                  <w:color w:val="auto"/>
                  <w:sz w:val="24"/>
                  <w:szCs w:val="24"/>
                </w:rPr>
                <w:t>detailed the diversity of skills and experience their board members bring to the organisation covering:</w:t>
              </w:r>
            </w:p>
            <w:p w14:paraId="2538C31A" w14:textId="52DED6CE" w:rsidR="000B372A" w:rsidRPr="0097588E" w:rsidRDefault="000B372A" w:rsidP="000B372A">
              <w:pPr>
                <w:pStyle w:val="BodyText"/>
                <w:numPr>
                  <w:ilvl w:val="1"/>
                  <w:numId w:val="14"/>
                </w:numPr>
                <w:spacing w:before="0" w:after="120" w:line="276" w:lineRule="auto"/>
                <w:rPr>
                  <w:rFonts w:cstheme="minorHAnsi"/>
                  <w:color w:val="auto"/>
                  <w:sz w:val="24"/>
                  <w:szCs w:val="24"/>
                </w:rPr>
              </w:pPr>
              <w:r w:rsidRPr="0097588E">
                <w:rPr>
                  <w:rFonts w:cstheme="minorHAnsi"/>
                  <w:color w:val="auto"/>
                  <w:sz w:val="24"/>
                  <w:szCs w:val="24"/>
                </w:rPr>
                <w:t>collective skills and experience</w:t>
              </w:r>
            </w:p>
            <w:p w14:paraId="0DA170C0" w14:textId="4980C21A" w:rsidR="000B372A" w:rsidRPr="0097588E" w:rsidRDefault="000B372A" w:rsidP="000B372A">
              <w:pPr>
                <w:pStyle w:val="BodyText"/>
                <w:numPr>
                  <w:ilvl w:val="1"/>
                  <w:numId w:val="14"/>
                </w:numPr>
                <w:spacing w:before="0" w:after="120" w:line="276" w:lineRule="auto"/>
                <w:rPr>
                  <w:rFonts w:cstheme="minorHAnsi"/>
                  <w:color w:val="auto"/>
                  <w:sz w:val="24"/>
                  <w:szCs w:val="24"/>
                </w:rPr>
              </w:pPr>
              <w:r w:rsidRPr="0097588E">
                <w:rPr>
                  <w:rFonts w:cstheme="minorHAnsi"/>
                  <w:color w:val="auto"/>
                  <w:sz w:val="24"/>
                  <w:szCs w:val="24"/>
                </w:rPr>
                <w:t>commitment to strong corporate governance</w:t>
              </w:r>
            </w:p>
            <w:p w14:paraId="056F20FD" w14:textId="77777777" w:rsidR="000B372A" w:rsidRPr="0097588E" w:rsidRDefault="000B372A" w:rsidP="000B372A">
              <w:pPr>
                <w:pStyle w:val="BodyText"/>
                <w:numPr>
                  <w:ilvl w:val="1"/>
                  <w:numId w:val="14"/>
                </w:numPr>
                <w:spacing w:before="0" w:after="120" w:line="276" w:lineRule="auto"/>
                <w:rPr>
                  <w:rFonts w:cstheme="minorHAnsi"/>
                  <w:color w:val="auto"/>
                  <w:sz w:val="24"/>
                  <w:szCs w:val="24"/>
                </w:rPr>
              </w:pPr>
              <w:r w:rsidRPr="0097588E">
                <w:rPr>
                  <w:rFonts w:cstheme="minorHAnsi"/>
                  <w:color w:val="auto"/>
                  <w:sz w:val="24"/>
                  <w:szCs w:val="24"/>
                </w:rPr>
                <w:t>the board merit selection process</w:t>
              </w:r>
            </w:p>
            <w:p w14:paraId="135135F9" w14:textId="6BA34040" w:rsidR="000B372A" w:rsidRPr="0097588E" w:rsidRDefault="000B372A" w:rsidP="000B372A">
              <w:pPr>
                <w:pStyle w:val="BodyText"/>
                <w:numPr>
                  <w:ilvl w:val="1"/>
                  <w:numId w:val="14"/>
                </w:numPr>
                <w:spacing w:before="0" w:after="120" w:line="276" w:lineRule="auto"/>
                <w:rPr>
                  <w:rFonts w:cstheme="minorHAnsi"/>
                  <w:color w:val="auto"/>
                  <w:sz w:val="24"/>
                  <w:szCs w:val="24"/>
                </w:rPr>
              </w:pPr>
              <w:r w:rsidRPr="0097588E">
                <w:rPr>
                  <w:rFonts w:cstheme="minorHAnsi"/>
                  <w:color w:val="auto"/>
                  <w:sz w:val="24"/>
                  <w:szCs w:val="24"/>
                </w:rPr>
                <w:t>the maximum tenure period for board members and/or whether there is a rotational process in place for key board roles</w:t>
              </w:r>
            </w:p>
            <w:p w14:paraId="2D903D71" w14:textId="70E4CB29" w:rsidR="000B372A" w:rsidRPr="0097588E" w:rsidRDefault="000B372A" w:rsidP="000B372A">
              <w:pPr>
                <w:pStyle w:val="BodyText"/>
                <w:numPr>
                  <w:ilvl w:val="1"/>
                  <w:numId w:val="14"/>
                </w:numPr>
                <w:spacing w:before="0" w:after="120" w:line="276" w:lineRule="auto"/>
                <w:rPr>
                  <w:rFonts w:cstheme="minorHAnsi"/>
                  <w:color w:val="auto"/>
                  <w:sz w:val="24"/>
                  <w:szCs w:val="24"/>
                </w:rPr>
              </w:pPr>
              <w:r w:rsidRPr="0097588E">
                <w:rPr>
                  <w:rFonts w:cstheme="minorHAnsi"/>
                  <w:color w:val="auto"/>
                  <w:sz w:val="24"/>
                  <w:szCs w:val="24"/>
                </w:rPr>
                <w:t>where a board has not been recruited for the service or if they have not yet recruited staff, described their board establishment and/or personnel recruitment plan, including the merit criteria they would use to assess applicants’ claims</w:t>
              </w:r>
            </w:p>
            <w:p w14:paraId="1191E36F" w14:textId="038832FF" w:rsidR="000B372A" w:rsidRPr="0097588E" w:rsidRDefault="000B372A" w:rsidP="000B372A">
              <w:pPr>
                <w:pStyle w:val="BodyText"/>
                <w:numPr>
                  <w:ilvl w:val="0"/>
                  <w:numId w:val="15"/>
                </w:numPr>
                <w:spacing w:before="0" w:after="120" w:line="276" w:lineRule="auto"/>
                <w:rPr>
                  <w:rFonts w:cstheme="minorHAnsi"/>
                  <w:color w:val="auto"/>
                  <w:sz w:val="24"/>
                  <w:szCs w:val="24"/>
                </w:rPr>
              </w:pPr>
              <w:r w:rsidRPr="0097588E">
                <w:rPr>
                  <w:rFonts w:cstheme="minorHAnsi"/>
                  <w:color w:val="auto"/>
                  <w:sz w:val="24"/>
                  <w:szCs w:val="24"/>
                </w:rPr>
                <w:t>described their organisation’s demonstrated capacity to administer grant programs, including contract, project and risk management and reporting. This included defined processes for delivering accurate data, on time and within budget. This could have included previous experience in delivering government (state/territory/local) programs</w:t>
              </w:r>
            </w:p>
            <w:p w14:paraId="24CEC276" w14:textId="1B191431" w:rsidR="000B372A" w:rsidRPr="0097588E" w:rsidRDefault="000B372A" w:rsidP="000B372A">
              <w:pPr>
                <w:pStyle w:val="BodyText"/>
                <w:numPr>
                  <w:ilvl w:val="0"/>
                  <w:numId w:val="15"/>
                </w:numPr>
                <w:spacing w:before="0" w:after="120" w:line="276" w:lineRule="auto"/>
                <w:rPr>
                  <w:rFonts w:cstheme="minorHAnsi"/>
                  <w:color w:val="auto"/>
                  <w:sz w:val="24"/>
                  <w:szCs w:val="24"/>
                </w:rPr>
              </w:pPr>
              <w:r w:rsidRPr="0097588E">
                <w:rPr>
                  <w:rFonts w:cstheme="minorHAnsi"/>
                  <w:color w:val="auto"/>
                  <w:sz w:val="24"/>
                  <w:szCs w:val="24"/>
                </w:rPr>
                <w:t>showed how the organisation would build/establish/sustain its counsellor base (particularly for non-incumbent organisations) including the appropriate ratio of experienced counsellors to mentor/supervise new/developing staff within the applied for region or regions funding allocation</w:t>
              </w:r>
            </w:p>
            <w:p w14:paraId="2B06F7FE" w14:textId="2C284E14" w:rsidR="000B372A" w:rsidRPr="0097588E" w:rsidRDefault="000B372A" w:rsidP="000B372A">
              <w:pPr>
                <w:pStyle w:val="BodyText"/>
                <w:numPr>
                  <w:ilvl w:val="0"/>
                  <w:numId w:val="15"/>
                </w:numPr>
                <w:spacing w:before="0" w:after="120" w:line="276" w:lineRule="auto"/>
                <w:rPr>
                  <w:rFonts w:cstheme="minorHAnsi"/>
                  <w:color w:val="auto"/>
                  <w:sz w:val="24"/>
                  <w:szCs w:val="24"/>
                </w:rPr>
              </w:pPr>
              <w:r w:rsidRPr="0097588E">
                <w:rPr>
                  <w:rFonts w:cstheme="minorHAnsi"/>
                  <w:color w:val="auto"/>
                  <w:sz w:val="24"/>
                  <w:szCs w:val="24"/>
                </w:rPr>
                <w:t>outlined their organisation’s proposed welfare and professional development strategies for counsellors and staff</w:t>
              </w:r>
            </w:p>
            <w:p w14:paraId="45649DEB" w14:textId="77777777" w:rsidR="000B372A" w:rsidRPr="0097588E" w:rsidRDefault="000B372A" w:rsidP="000B372A">
              <w:pPr>
                <w:pStyle w:val="BodyText"/>
                <w:numPr>
                  <w:ilvl w:val="0"/>
                  <w:numId w:val="15"/>
                </w:numPr>
                <w:spacing w:before="0" w:after="120" w:line="276" w:lineRule="auto"/>
                <w:rPr>
                  <w:rFonts w:cstheme="minorHAnsi"/>
                  <w:color w:val="auto"/>
                  <w:sz w:val="24"/>
                  <w:szCs w:val="24"/>
                </w:rPr>
              </w:pPr>
              <w:r w:rsidRPr="0097588E">
                <w:rPr>
                  <w:rFonts w:cstheme="minorHAnsi"/>
                  <w:color w:val="auto"/>
                  <w:sz w:val="24"/>
                  <w:szCs w:val="24"/>
                </w:rPr>
                <w:t>outlined their organisation’s processes to protect personal client information and strategies to mitigate cyber-security incidents.</w:t>
              </w:r>
            </w:p>
            <w:p w14:paraId="400B279F" w14:textId="77777777" w:rsidR="000B372A" w:rsidRPr="0097588E" w:rsidRDefault="000B372A" w:rsidP="000B372A">
              <w:pPr>
                <w:pStyle w:val="Heading2"/>
                <w:spacing w:before="0" w:line="276" w:lineRule="auto"/>
                <w:rPr>
                  <w:rFonts w:asciiTheme="minorHAnsi" w:hAnsiTheme="minorHAnsi" w:cstheme="minorHAnsi"/>
                  <w:color w:val="CF0A2C" w:themeColor="accent1"/>
                  <w:szCs w:val="24"/>
                </w:rPr>
              </w:pPr>
              <w:r w:rsidRPr="0097588E">
                <w:rPr>
                  <w:rFonts w:asciiTheme="minorHAnsi" w:hAnsiTheme="minorHAnsi" w:cstheme="minorHAnsi"/>
                  <w:color w:val="CF0A2C" w:themeColor="accent1"/>
                  <w:szCs w:val="24"/>
                </w:rPr>
                <w:t>What strong applications did well:</w:t>
              </w:r>
            </w:p>
            <w:p w14:paraId="06FBE425" w14:textId="77777777" w:rsidR="000B372A" w:rsidRPr="007D46B6" w:rsidRDefault="000B372A" w:rsidP="000B372A">
              <w:pPr>
                <w:pStyle w:val="BodyText"/>
                <w:spacing w:before="0" w:after="120" w:line="276" w:lineRule="auto"/>
                <w:rPr>
                  <w:rStyle w:val="BodyTextChar"/>
                  <w:rFonts w:cstheme="minorHAnsi"/>
                  <w:sz w:val="24"/>
                  <w:szCs w:val="24"/>
                </w:rPr>
              </w:pPr>
              <w:r w:rsidRPr="007D46B6">
                <w:rPr>
                  <w:rStyle w:val="BodyTextChar"/>
                  <w:rFonts w:cstheme="minorHAnsi"/>
                  <w:sz w:val="24"/>
                  <w:szCs w:val="24"/>
                </w:rPr>
                <w:t>Strong applications demonstrated the following:</w:t>
              </w:r>
            </w:p>
            <w:p w14:paraId="086C09B4" w14:textId="77777777" w:rsidR="000B372A" w:rsidRPr="007D46B6" w:rsidRDefault="000B372A" w:rsidP="000B372A">
              <w:pPr>
                <w:pStyle w:val="BodyText"/>
                <w:numPr>
                  <w:ilvl w:val="0"/>
                  <w:numId w:val="6"/>
                </w:numPr>
                <w:spacing w:before="0" w:after="120" w:line="276" w:lineRule="auto"/>
                <w:rPr>
                  <w:rStyle w:val="BodyTextChar"/>
                  <w:rFonts w:cstheme="minorHAnsi"/>
                  <w:color w:val="C00000"/>
                  <w:sz w:val="24"/>
                  <w:szCs w:val="24"/>
                </w:rPr>
              </w:pPr>
              <w:r w:rsidRPr="007D46B6">
                <w:rPr>
                  <w:rStyle w:val="BodyTextChar"/>
                  <w:rFonts w:cstheme="minorHAnsi"/>
                  <w:sz w:val="24"/>
                  <w:szCs w:val="24"/>
                </w:rPr>
                <w:t>provided detailed experience in delivering client-centric services in regional Australia with strong organisational capability, including relevant qualifications and experience of board members and key personnel</w:t>
              </w:r>
            </w:p>
            <w:p w14:paraId="33BD02F3" w14:textId="77777777" w:rsidR="000B372A" w:rsidRPr="007D46B6" w:rsidRDefault="000B372A" w:rsidP="000B372A">
              <w:pPr>
                <w:pStyle w:val="BodyText"/>
                <w:numPr>
                  <w:ilvl w:val="0"/>
                  <w:numId w:val="6"/>
                </w:numPr>
                <w:spacing w:before="0" w:after="120" w:line="276" w:lineRule="auto"/>
                <w:rPr>
                  <w:rStyle w:val="BodyTextChar"/>
                  <w:rFonts w:cstheme="minorHAnsi"/>
                  <w:color w:val="C00000"/>
                  <w:sz w:val="24"/>
                  <w:szCs w:val="24"/>
                </w:rPr>
              </w:pPr>
              <w:r w:rsidRPr="007D46B6">
                <w:rPr>
                  <w:rStyle w:val="BodyTextChar"/>
                  <w:rFonts w:cstheme="minorHAnsi"/>
                  <w:sz w:val="24"/>
                  <w:szCs w:val="24"/>
                </w:rPr>
                <w:t>demonstrated mature and robust governance systems, including board recruitment processes, tenure and rotation</w:t>
              </w:r>
            </w:p>
            <w:p w14:paraId="752705D5" w14:textId="77777777" w:rsidR="000B372A" w:rsidRPr="007D46B6" w:rsidRDefault="000B372A" w:rsidP="000B372A">
              <w:pPr>
                <w:pStyle w:val="BodyText"/>
                <w:numPr>
                  <w:ilvl w:val="0"/>
                  <w:numId w:val="6"/>
                </w:numPr>
                <w:spacing w:before="0" w:after="120" w:line="276" w:lineRule="auto"/>
                <w:rPr>
                  <w:rStyle w:val="BodyTextChar"/>
                  <w:rFonts w:cstheme="minorHAnsi"/>
                  <w:color w:val="C00000"/>
                  <w:sz w:val="24"/>
                  <w:szCs w:val="24"/>
                </w:rPr>
              </w:pPr>
              <w:r w:rsidRPr="007D46B6">
                <w:rPr>
                  <w:rStyle w:val="BodyTextChar"/>
                  <w:rFonts w:cstheme="minorHAnsi"/>
                  <w:sz w:val="24"/>
                  <w:szCs w:val="24"/>
                </w:rPr>
                <w:t>where a board or service has not yet been established, provided a description of the board establishment and personnel recruitment plan, including the merit criteria used to appoint board and personnel</w:t>
              </w:r>
            </w:p>
            <w:p w14:paraId="7517A93F" w14:textId="77777777" w:rsidR="000B372A" w:rsidRPr="007D46B6" w:rsidRDefault="000B372A" w:rsidP="000B372A">
              <w:pPr>
                <w:pStyle w:val="BodyText"/>
                <w:numPr>
                  <w:ilvl w:val="0"/>
                  <w:numId w:val="6"/>
                </w:numPr>
                <w:spacing w:before="0" w:after="120" w:line="276" w:lineRule="auto"/>
                <w:rPr>
                  <w:rStyle w:val="BodyTextChar"/>
                  <w:rFonts w:cstheme="minorHAnsi"/>
                  <w:color w:val="auto"/>
                  <w:sz w:val="24"/>
                  <w:szCs w:val="24"/>
                </w:rPr>
              </w:pPr>
              <w:r w:rsidRPr="007D46B6">
                <w:rPr>
                  <w:rStyle w:val="BodyTextChar"/>
                  <w:rFonts w:cstheme="minorHAnsi"/>
                  <w:color w:val="auto"/>
                  <w:sz w:val="24"/>
                  <w:szCs w:val="24"/>
                </w:rPr>
                <w:t>evidence of the capacity and capability to administer grant programs within budget, including processes for monitoring and evaluation</w:t>
              </w:r>
            </w:p>
            <w:p w14:paraId="27C4D33E" w14:textId="21482A89" w:rsidR="000B372A" w:rsidRPr="007D46B6" w:rsidRDefault="000B372A" w:rsidP="000B372A">
              <w:pPr>
                <w:pStyle w:val="BodyText"/>
                <w:numPr>
                  <w:ilvl w:val="0"/>
                  <w:numId w:val="6"/>
                </w:numPr>
                <w:spacing w:before="0" w:after="120" w:line="276" w:lineRule="auto"/>
                <w:rPr>
                  <w:rStyle w:val="BodyTextChar"/>
                  <w:rFonts w:cstheme="minorHAnsi"/>
                  <w:color w:val="auto"/>
                  <w:sz w:val="24"/>
                  <w:szCs w:val="24"/>
                </w:rPr>
              </w:pPr>
              <w:r w:rsidRPr="007D46B6">
                <w:rPr>
                  <w:rStyle w:val="BodyTextChar"/>
                  <w:rFonts w:cstheme="minorHAnsi"/>
                  <w:color w:val="auto"/>
                  <w:sz w:val="24"/>
                  <w:szCs w:val="24"/>
                </w:rPr>
                <w:t>demonstrated ability to meet accurate data collection and reporting requirements</w:t>
              </w:r>
            </w:p>
            <w:p w14:paraId="44E8C704" w14:textId="77777777" w:rsidR="000B372A" w:rsidRPr="007D46B6" w:rsidRDefault="000B372A" w:rsidP="000B372A">
              <w:pPr>
                <w:pStyle w:val="BodyText"/>
                <w:numPr>
                  <w:ilvl w:val="0"/>
                  <w:numId w:val="6"/>
                </w:numPr>
                <w:spacing w:before="0" w:after="120" w:line="276" w:lineRule="auto"/>
                <w:rPr>
                  <w:rStyle w:val="BodyTextChar"/>
                  <w:rFonts w:cstheme="minorHAnsi"/>
                  <w:color w:val="auto"/>
                  <w:sz w:val="24"/>
                  <w:szCs w:val="24"/>
                </w:rPr>
              </w:pPr>
              <w:r w:rsidRPr="007D46B6">
                <w:rPr>
                  <w:rStyle w:val="BodyTextChar"/>
                  <w:rFonts w:cstheme="minorHAnsi"/>
                  <w:color w:val="auto"/>
                  <w:sz w:val="24"/>
                  <w:szCs w:val="24"/>
                </w:rPr>
                <w:lastRenderedPageBreak/>
                <w:t>clearly outlined a plan to build, establish, grow and sustain a counsellor base, including ratio of experienced to developing staff and anticipated staff numbers</w:t>
              </w:r>
            </w:p>
            <w:p w14:paraId="3127C7F6" w14:textId="77777777" w:rsidR="000B372A" w:rsidRPr="007D46B6" w:rsidRDefault="000B372A" w:rsidP="000B372A">
              <w:pPr>
                <w:pStyle w:val="BodyText"/>
                <w:numPr>
                  <w:ilvl w:val="0"/>
                  <w:numId w:val="6"/>
                </w:numPr>
                <w:spacing w:before="0" w:after="120" w:line="276" w:lineRule="auto"/>
                <w:rPr>
                  <w:rStyle w:val="BodyTextChar"/>
                  <w:rFonts w:cstheme="minorHAnsi"/>
                  <w:color w:val="auto"/>
                  <w:sz w:val="24"/>
                  <w:szCs w:val="24"/>
                </w:rPr>
              </w:pPr>
              <w:r w:rsidRPr="007D46B6">
                <w:rPr>
                  <w:rStyle w:val="BodyTextChar"/>
                  <w:rFonts w:cstheme="minorHAnsi"/>
                  <w:color w:val="auto"/>
                  <w:sz w:val="24"/>
                  <w:szCs w:val="24"/>
                </w:rPr>
                <w:t>detailed the organisation’s proposed welfare and professional development strategies for counsellors and staff</w:t>
              </w:r>
            </w:p>
            <w:p w14:paraId="5E2EE43C" w14:textId="6894985E" w:rsidR="000B372A" w:rsidRPr="007D46B6" w:rsidRDefault="000B372A" w:rsidP="000B372A">
              <w:pPr>
                <w:pStyle w:val="BodyText"/>
                <w:numPr>
                  <w:ilvl w:val="0"/>
                  <w:numId w:val="6"/>
                </w:numPr>
                <w:spacing w:before="0" w:after="120" w:line="276" w:lineRule="auto"/>
                <w:rPr>
                  <w:rStyle w:val="BodyTextChar"/>
                  <w:rFonts w:cstheme="minorHAnsi"/>
                  <w:color w:val="auto"/>
                  <w:sz w:val="24"/>
                  <w:szCs w:val="24"/>
                </w:rPr>
              </w:pPr>
              <w:r w:rsidRPr="007D46B6">
                <w:rPr>
                  <w:rStyle w:val="BodyTextChar"/>
                  <w:rFonts w:cstheme="minorHAnsi"/>
                  <w:color w:val="auto"/>
                  <w:sz w:val="24"/>
                  <w:szCs w:val="24"/>
                </w:rPr>
                <w:t>clearly outlined a comprehensive and robust ICT framework with strong guardrails to protect personal information.</w:t>
              </w:r>
            </w:p>
            <w:p w14:paraId="47F6B0A8" w14:textId="77777777" w:rsidR="000B372A" w:rsidRPr="0097588E" w:rsidRDefault="000B372A" w:rsidP="000B372A">
              <w:pPr>
                <w:pStyle w:val="Heading2"/>
                <w:spacing w:before="240" w:line="276" w:lineRule="auto"/>
                <w:rPr>
                  <w:rFonts w:asciiTheme="minorHAnsi" w:hAnsiTheme="minorHAnsi" w:cstheme="minorHAnsi"/>
                  <w:color w:val="CF0A2C" w:themeColor="accent1"/>
                  <w:szCs w:val="24"/>
                </w:rPr>
              </w:pPr>
              <w:r w:rsidRPr="0097588E">
                <w:rPr>
                  <w:rFonts w:asciiTheme="minorHAnsi" w:hAnsiTheme="minorHAnsi" w:cstheme="minorHAnsi"/>
                  <w:color w:val="CF0A2C" w:themeColor="accent1"/>
                  <w:szCs w:val="24"/>
                </w:rPr>
                <w:t xml:space="preserve">Common </w:t>
              </w:r>
              <w:r w:rsidRPr="000B372A">
                <w:rPr>
                  <w:rFonts w:cstheme="majorHAnsi"/>
                  <w:color w:val="CF0A2C" w:themeColor="accent1"/>
                  <w:szCs w:val="24"/>
                </w:rPr>
                <w:t>gaps</w:t>
              </w:r>
              <w:r w:rsidRPr="0097588E">
                <w:rPr>
                  <w:rFonts w:asciiTheme="minorHAnsi" w:hAnsiTheme="minorHAnsi" w:cstheme="minorHAnsi"/>
                  <w:color w:val="CF0A2C" w:themeColor="accent1"/>
                  <w:szCs w:val="24"/>
                </w:rPr>
                <w:t xml:space="preserve"> observed:</w:t>
              </w:r>
            </w:p>
            <w:p w14:paraId="5DE3F538" w14:textId="77777777" w:rsidR="000B372A" w:rsidRPr="004E13D1" w:rsidRDefault="000B372A" w:rsidP="000B372A">
              <w:pPr>
                <w:pStyle w:val="BodyText"/>
                <w:numPr>
                  <w:ilvl w:val="0"/>
                  <w:numId w:val="8"/>
                </w:numPr>
                <w:spacing w:before="0" w:after="120" w:line="276" w:lineRule="auto"/>
                <w:rPr>
                  <w:rStyle w:val="BodyTextChar"/>
                  <w:rFonts w:eastAsiaTheme="majorEastAsia" w:cstheme="minorHAnsi"/>
                  <w:b/>
                  <w:bCs/>
                  <w:sz w:val="24"/>
                  <w:szCs w:val="24"/>
                </w:rPr>
              </w:pPr>
              <w:r w:rsidRPr="004E13D1">
                <w:rPr>
                  <w:rStyle w:val="BodyTextChar"/>
                  <w:rFonts w:cstheme="minorHAnsi"/>
                  <w:sz w:val="24"/>
                  <w:szCs w:val="24"/>
                </w:rPr>
                <w:t>Some applicants did not address board tenure and rotation arrangements.</w:t>
              </w:r>
            </w:p>
            <w:p w14:paraId="0D435D88" w14:textId="77777777" w:rsidR="000B372A" w:rsidRPr="004E13D1" w:rsidRDefault="000B372A" w:rsidP="000B372A">
              <w:pPr>
                <w:pStyle w:val="BodyText"/>
                <w:numPr>
                  <w:ilvl w:val="0"/>
                  <w:numId w:val="8"/>
                </w:numPr>
                <w:spacing w:before="0" w:after="120" w:line="276" w:lineRule="auto"/>
                <w:rPr>
                  <w:rStyle w:val="BodyTextChar"/>
                  <w:rFonts w:cstheme="minorHAnsi"/>
                  <w:sz w:val="24"/>
                  <w:szCs w:val="24"/>
                </w:rPr>
              </w:pPr>
              <w:r w:rsidRPr="004E13D1">
                <w:rPr>
                  <w:rStyle w:val="BodyTextChar"/>
                  <w:rFonts w:cstheme="minorHAnsi"/>
                  <w:sz w:val="24"/>
                  <w:szCs w:val="24"/>
                </w:rPr>
                <w:t>Cybersecurity arrangements were not always clearly articulated.</w:t>
              </w:r>
            </w:p>
            <w:p w14:paraId="6C67EB5E" w14:textId="77777777" w:rsidR="000B372A" w:rsidRPr="004E13D1" w:rsidRDefault="000B372A" w:rsidP="000B372A">
              <w:pPr>
                <w:pStyle w:val="BodyText"/>
                <w:numPr>
                  <w:ilvl w:val="0"/>
                  <w:numId w:val="8"/>
                </w:numPr>
                <w:spacing w:before="0" w:after="120" w:line="276" w:lineRule="auto"/>
                <w:rPr>
                  <w:rStyle w:val="BodyTextChar"/>
                  <w:rFonts w:cstheme="minorHAnsi"/>
                  <w:sz w:val="24"/>
                  <w:szCs w:val="24"/>
                </w:rPr>
              </w:pPr>
              <w:r w:rsidRPr="004E13D1">
                <w:rPr>
                  <w:rStyle w:val="BodyTextChar"/>
                  <w:rFonts w:cstheme="minorHAnsi"/>
                  <w:sz w:val="24"/>
                  <w:szCs w:val="24"/>
                </w:rPr>
                <w:t>Some applicants provided insufficient detail on how they would build and sustain the counsellor workforce, particularly given the challenges of attracting and retaining skilled staff in rural areas.</w:t>
              </w:r>
            </w:p>
          </w:sdtContent>
        </w:sdt>
        <w:p w14:paraId="39E9CD67" w14:textId="7A052E89" w:rsidR="000961BC" w:rsidRDefault="000961BC" w:rsidP="008B3857">
          <w:pPr>
            <w:pStyle w:val="Heading2"/>
            <w:spacing w:before="240" w:line="276" w:lineRule="auto"/>
            <w:rPr>
              <w:color w:val="CF0A2C" w:themeColor="accent1"/>
              <w:sz w:val="28"/>
              <w:szCs w:val="28"/>
            </w:rPr>
          </w:pPr>
          <w:r w:rsidRPr="00F02592">
            <w:rPr>
              <w:color w:val="CF0A2C" w:themeColor="accent1"/>
              <w:sz w:val="28"/>
              <w:szCs w:val="28"/>
            </w:rPr>
            <w:t xml:space="preserve">Criterion </w:t>
          </w:r>
          <w:r w:rsidR="00BF4513" w:rsidRPr="00F02592">
            <w:rPr>
              <w:color w:val="CF0A2C" w:themeColor="accent1"/>
              <w:sz w:val="28"/>
              <w:szCs w:val="28"/>
            </w:rPr>
            <w:t>3: Service Provision</w:t>
          </w:r>
          <w:r w:rsidR="00BF4513">
            <w:rPr>
              <w:color w:val="CF0A2C" w:themeColor="accent1"/>
              <w:sz w:val="28"/>
              <w:szCs w:val="28"/>
            </w:rPr>
            <w:t xml:space="preserve"> </w:t>
          </w:r>
        </w:p>
        <w:p w14:paraId="66ADEB06" w14:textId="31EF2BFB" w:rsidR="0018049E" w:rsidRPr="0018049E" w:rsidRDefault="0018049E" w:rsidP="000B372A">
          <w:pPr>
            <w:pStyle w:val="BodyText"/>
            <w:spacing w:before="0" w:after="120" w:line="276" w:lineRule="auto"/>
            <w:rPr>
              <w:rFonts w:cstheme="minorHAnsi"/>
              <w:sz w:val="24"/>
              <w:szCs w:val="24"/>
            </w:rPr>
          </w:pPr>
          <w:r w:rsidRPr="0018049E">
            <w:rPr>
              <w:rFonts w:cstheme="minorHAnsi"/>
              <w:sz w:val="24"/>
              <w:szCs w:val="24"/>
            </w:rPr>
            <w:t>Describe how your organisation will deliver financial counselling in rural areas demonstrating innovation, flexibility and engagement strategies to target the program cohort and articulating where rural financial counsellors will be placed in the region.</w:t>
          </w:r>
        </w:p>
        <w:p w14:paraId="391E2889" w14:textId="3F77175F" w:rsidR="0018049E" w:rsidRPr="0018049E" w:rsidRDefault="0018049E" w:rsidP="000B372A">
          <w:pPr>
            <w:pStyle w:val="BodyText"/>
            <w:spacing w:before="0" w:after="120" w:line="276" w:lineRule="auto"/>
            <w:rPr>
              <w:rFonts w:cstheme="minorHAnsi"/>
              <w:sz w:val="24"/>
              <w:szCs w:val="24"/>
            </w:rPr>
          </w:pPr>
          <w:r w:rsidRPr="0018049E">
            <w:rPr>
              <w:rFonts w:cstheme="minorHAnsi"/>
              <w:sz w:val="24"/>
              <w:szCs w:val="24"/>
            </w:rPr>
            <w:t>When addressing the criterion, applicat</w:t>
          </w:r>
          <w:r w:rsidR="009F65C9">
            <w:rPr>
              <w:rFonts w:cstheme="minorHAnsi"/>
              <w:sz w:val="24"/>
              <w:szCs w:val="24"/>
            </w:rPr>
            <w:t>ion</w:t>
          </w:r>
          <w:r w:rsidRPr="0018049E">
            <w:rPr>
              <w:rFonts w:cstheme="minorHAnsi"/>
              <w:sz w:val="24"/>
              <w:szCs w:val="24"/>
            </w:rPr>
            <w:t>s detailed:</w:t>
          </w:r>
        </w:p>
        <w:p w14:paraId="369228CB" w14:textId="56C87386" w:rsidR="0018049E" w:rsidRPr="00ED6475" w:rsidRDefault="0018049E" w:rsidP="000B372A">
          <w:pPr>
            <w:pStyle w:val="BodyText"/>
            <w:numPr>
              <w:ilvl w:val="0"/>
              <w:numId w:val="16"/>
            </w:numPr>
            <w:spacing w:before="0" w:after="120" w:line="276" w:lineRule="auto"/>
            <w:rPr>
              <w:rFonts w:cstheme="minorHAnsi"/>
              <w:color w:val="auto"/>
              <w:sz w:val="24"/>
              <w:szCs w:val="24"/>
            </w:rPr>
          </w:pPr>
          <w:r w:rsidRPr="00ED6475">
            <w:rPr>
              <w:rFonts w:cstheme="minorHAnsi"/>
              <w:color w:val="auto"/>
              <w:sz w:val="24"/>
              <w:szCs w:val="24"/>
            </w:rPr>
            <w:t>the average caseload per full time equivalent (FTE) rural financial counsellor articulating the average number of sessions estimated per client, taking into consideration transactional and those with complex case management needs</w:t>
          </w:r>
        </w:p>
        <w:p w14:paraId="74F80C08" w14:textId="6304B79D" w:rsidR="0018049E" w:rsidRPr="00ED6475" w:rsidRDefault="0018049E" w:rsidP="000B372A">
          <w:pPr>
            <w:pStyle w:val="BodyText"/>
            <w:numPr>
              <w:ilvl w:val="0"/>
              <w:numId w:val="16"/>
            </w:numPr>
            <w:spacing w:before="0" w:after="120" w:line="276" w:lineRule="auto"/>
            <w:rPr>
              <w:rFonts w:cstheme="minorHAnsi"/>
              <w:color w:val="auto"/>
              <w:sz w:val="24"/>
              <w:szCs w:val="24"/>
            </w:rPr>
          </w:pPr>
          <w:r w:rsidRPr="00ED6475">
            <w:rPr>
              <w:rFonts w:cstheme="minorHAnsi"/>
              <w:color w:val="auto"/>
              <w:sz w:val="24"/>
              <w:szCs w:val="24"/>
            </w:rPr>
            <w:t>how clients w</w:t>
          </w:r>
          <w:r w:rsidR="00DA27FA" w:rsidRPr="00ED6475">
            <w:rPr>
              <w:rFonts w:cstheme="minorHAnsi"/>
              <w:color w:val="auto"/>
              <w:sz w:val="24"/>
              <w:szCs w:val="24"/>
            </w:rPr>
            <w:t>ould</w:t>
          </w:r>
          <w:r w:rsidRPr="00ED6475">
            <w:rPr>
              <w:rFonts w:cstheme="minorHAnsi"/>
              <w:color w:val="auto"/>
              <w:sz w:val="24"/>
              <w:szCs w:val="24"/>
            </w:rPr>
            <w:t xml:space="preserve"> be serviced across the entire region including innovative methods for extending counsellor reach (such as technology and other relevant policies for engaging with clients)</w:t>
          </w:r>
        </w:p>
        <w:p w14:paraId="6296B0B5" w14:textId="4704FD5E" w:rsidR="0018049E" w:rsidRPr="00ED6475" w:rsidRDefault="0018049E" w:rsidP="000B372A">
          <w:pPr>
            <w:pStyle w:val="BodyText"/>
            <w:numPr>
              <w:ilvl w:val="0"/>
              <w:numId w:val="16"/>
            </w:numPr>
            <w:spacing w:before="0" w:after="120" w:line="276" w:lineRule="auto"/>
            <w:rPr>
              <w:rFonts w:cstheme="minorHAnsi"/>
              <w:color w:val="auto"/>
              <w:sz w:val="24"/>
              <w:szCs w:val="24"/>
            </w:rPr>
          </w:pPr>
          <w:r w:rsidRPr="00ED6475">
            <w:rPr>
              <w:rFonts w:cstheme="minorHAnsi"/>
              <w:color w:val="auto"/>
              <w:sz w:val="24"/>
              <w:szCs w:val="24"/>
            </w:rPr>
            <w:t xml:space="preserve">how </w:t>
          </w:r>
          <w:r w:rsidR="005C6147">
            <w:rPr>
              <w:rFonts w:cstheme="minorHAnsi"/>
              <w:color w:val="auto"/>
              <w:sz w:val="24"/>
              <w:szCs w:val="24"/>
            </w:rPr>
            <w:t>their</w:t>
          </w:r>
          <w:r w:rsidRPr="00ED6475">
            <w:rPr>
              <w:rFonts w:cstheme="minorHAnsi"/>
              <w:color w:val="auto"/>
              <w:sz w:val="24"/>
              <w:szCs w:val="24"/>
            </w:rPr>
            <w:t xml:space="preserve"> service w</w:t>
          </w:r>
          <w:r w:rsidR="00DA27FA" w:rsidRPr="00ED6475">
            <w:rPr>
              <w:rFonts w:cstheme="minorHAnsi"/>
              <w:color w:val="auto"/>
              <w:sz w:val="24"/>
              <w:szCs w:val="24"/>
            </w:rPr>
            <w:t>ould</w:t>
          </w:r>
          <w:r w:rsidRPr="00ED6475">
            <w:rPr>
              <w:rFonts w:cstheme="minorHAnsi"/>
              <w:color w:val="auto"/>
              <w:sz w:val="24"/>
              <w:szCs w:val="24"/>
            </w:rPr>
            <w:t xml:space="preserve"> maintain a waiting list and how this w</w:t>
          </w:r>
          <w:r w:rsidR="00DA27FA" w:rsidRPr="00ED6475">
            <w:rPr>
              <w:rFonts w:cstheme="minorHAnsi"/>
              <w:color w:val="auto"/>
              <w:sz w:val="24"/>
              <w:szCs w:val="24"/>
            </w:rPr>
            <w:t>ould</w:t>
          </w:r>
          <w:r w:rsidRPr="00ED6475">
            <w:rPr>
              <w:rFonts w:cstheme="minorHAnsi"/>
              <w:color w:val="auto"/>
              <w:sz w:val="24"/>
              <w:szCs w:val="24"/>
            </w:rPr>
            <w:t xml:space="preserve"> be managed</w:t>
          </w:r>
        </w:p>
        <w:p w14:paraId="1085B1B6" w14:textId="2578D83D" w:rsidR="0018049E" w:rsidRPr="00ED6475" w:rsidRDefault="0018049E" w:rsidP="000B372A">
          <w:pPr>
            <w:pStyle w:val="BodyText"/>
            <w:numPr>
              <w:ilvl w:val="0"/>
              <w:numId w:val="16"/>
            </w:numPr>
            <w:spacing w:before="0" w:after="120" w:line="276" w:lineRule="auto"/>
            <w:rPr>
              <w:rFonts w:cstheme="minorHAnsi"/>
              <w:color w:val="auto"/>
              <w:sz w:val="24"/>
              <w:szCs w:val="24"/>
            </w:rPr>
          </w:pPr>
          <w:r w:rsidRPr="00ED6475">
            <w:rPr>
              <w:rFonts w:cstheme="minorHAnsi"/>
              <w:color w:val="auto"/>
              <w:sz w:val="24"/>
              <w:szCs w:val="24"/>
            </w:rPr>
            <w:t xml:space="preserve">how </w:t>
          </w:r>
          <w:r w:rsidR="00E95950">
            <w:rPr>
              <w:rFonts w:cstheme="minorHAnsi"/>
              <w:color w:val="auto"/>
              <w:sz w:val="24"/>
              <w:szCs w:val="24"/>
            </w:rPr>
            <w:t>their</w:t>
          </w:r>
          <w:r w:rsidRPr="00ED6475">
            <w:rPr>
              <w:rFonts w:cstheme="minorHAnsi"/>
              <w:color w:val="auto"/>
              <w:sz w:val="24"/>
              <w:szCs w:val="24"/>
            </w:rPr>
            <w:t xml:space="preserve"> service w</w:t>
          </w:r>
          <w:r w:rsidR="00DA27FA" w:rsidRPr="00ED6475">
            <w:rPr>
              <w:rFonts w:cstheme="minorHAnsi"/>
              <w:color w:val="auto"/>
              <w:sz w:val="24"/>
              <w:szCs w:val="24"/>
            </w:rPr>
            <w:t>ould</w:t>
          </w:r>
          <w:r w:rsidRPr="00ED6475">
            <w:rPr>
              <w:rFonts w:cstheme="minorHAnsi"/>
              <w:color w:val="auto"/>
              <w:sz w:val="24"/>
              <w:szCs w:val="24"/>
            </w:rPr>
            <w:t xml:space="preserve"> mobilise its workforce, triage and prioritise clients during times of peak demand for example, a natural disaster, and how counsellor/support resources w</w:t>
          </w:r>
          <w:r w:rsidR="00DA27FA" w:rsidRPr="00ED6475">
            <w:rPr>
              <w:rFonts w:cstheme="minorHAnsi"/>
              <w:color w:val="auto"/>
              <w:sz w:val="24"/>
              <w:szCs w:val="24"/>
            </w:rPr>
            <w:t>ould</w:t>
          </w:r>
          <w:r w:rsidRPr="00ED6475">
            <w:rPr>
              <w:rFonts w:cstheme="minorHAnsi"/>
              <w:color w:val="auto"/>
              <w:sz w:val="24"/>
              <w:szCs w:val="24"/>
            </w:rPr>
            <w:t xml:space="preserve"> be managed at this time given there is a fixed and limited budget</w:t>
          </w:r>
        </w:p>
        <w:p w14:paraId="69B3032C" w14:textId="280C74E1" w:rsidR="0018049E" w:rsidRPr="00ED6475" w:rsidRDefault="0018049E" w:rsidP="000B372A">
          <w:pPr>
            <w:pStyle w:val="BodyText"/>
            <w:numPr>
              <w:ilvl w:val="0"/>
              <w:numId w:val="16"/>
            </w:numPr>
            <w:spacing w:before="0" w:after="120" w:line="276" w:lineRule="auto"/>
            <w:rPr>
              <w:rFonts w:cstheme="minorHAnsi"/>
              <w:color w:val="auto"/>
              <w:sz w:val="24"/>
              <w:szCs w:val="24"/>
            </w:rPr>
          </w:pPr>
          <w:r w:rsidRPr="00ED6475">
            <w:rPr>
              <w:rFonts w:cstheme="minorHAnsi"/>
              <w:color w:val="auto"/>
              <w:sz w:val="24"/>
              <w:szCs w:val="24"/>
            </w:rPr>
            <w:t xml:space="preserve">how </w:t>
          </w:r>
          <w:r w:rsidR="00E95950">
            <w:rPr>
              <w:rFonts w:cstheme="minorHAnsi"/>
              <w:color w:val="auto"/>
              <w:sz w:val="24"/>
              <w:szCs w:val="24"/>
            </w:rPr>
            <w:t>they</w:t>
          </w:r>
          <w:r w:rsidRPr="00ED6475">
            <w:rPr>
              <w:rFonts w:cstheme="minorHAnsi"/>
              <w:color w:val="auto"/>
              <w:sz w:val="24"/>
              <w:szCs w:val="24"/>
            </w:rPr>
            <w:t xml:space="preserve"> w</w:t>
          </w:r>
          <w:r w:rsidR="00DA27FA" w:rsidRPr="00ED6475">
            <w:rPr>
              <w:rFonts w:cstheme="minorHAnsi"/>
              <w:color w:val="auto"/>
              <w:sz w:val="24"/>
              <w:szCs w:val="24"/>
            </w:rPr>
            <w:t>ould</w:t>
          </w:r>
          <w:r w:rsidRPr="00ED6475">
            <w:rPr>
              <w:rFonts w:cstheme="minorHAnsi"/>
              <w:color w:val="auto"/>
              <w:sz w:val="24"/>
              <w:szCs w:val="24"/>
            </w:rPr>
            <w:t xml:space="preserve"> work with other RFCS service providers at times of high demand to promote cross-collaboration in service delivery in the support of a national program</w:t>
          </w:r>
        </w:p>
        <w:p w14:paraId="12481C94" w14:textId="00EC919E" w:rsidR="0018049E" w:rsidRPr="00ED6475" w:rsidRDefault="0018049E" w:rsidP="000B372A">
          <w:pPr>
            <w:pStyle w:val="BodyText"/>
            <w:numPr>
              <w:ilvl w:val="0"/>
              <w:numId w:val="16"/>
            </w:numPr>
            <w:spacing w:before="0" w:after="120" w:line="276" w:lineRule="auto"/>
            <w:rPr>
              <w:rFonts w:cstheme="minorHAnsi"/>
              <w:color w:val="auto"/>
              <w:sz w:val="24"/>
              <w:szCs w:val="24"/>
            </w:rPr>
          </w:pPr>
          <w:r w:rsidRPr="00ED6475">
            <w:rPr>
              <w:rFonts w:cstheme="minorHAnsi"/>
              <w:color w:val="auto"/>
              <w:sz w:val="24"/>
              <w:szCs w:val="24"/>
            </w:rPr>
            <w:t xml:space="preserve">how </w:t>
          </w:r>
          <w:r w:rsidR="00E95950">
            <w:rPr>
              <w:rFonts w:cstheme="minorHAnsi"/>
              <w:color w:val="auto"/>
              <w:sz w:val="24"/>
              <w:szCs w:val="24"/>
            </w:rPr>
            <w:t>their</w:t>
          </w:r>
          <w:r w:rsidRPr="00ED6475">
            <w:rPr>
              <w:rFonts w:cstheme="minorHAnsi"/>
              <w:color w:val="auto"/>
              <w:sz w:val="24"/>
              <w:szCs w:val="24"/>
            </w:rPr>
            <w:t xml:space="preserve"> organisation w</w:t>
          </w:r>
          <w:r w:rsidR="00DA27FA" w:rsidRPr="00ED6475">
            <w:rPr>
              <w:rFonts w:cstheme="minorHAnsi"/>
              <w:color w:val="auto"/>
              <w:sz w:val="24"/>
              <w:szCs w:val="24"/>
            </w:rPr>
            <w:t>ould</w:t>
          </w:r>
          <w:r w:rsidRPr="00ED6475">
            <w:rPr>
              <w:rFonts w:cstheme="minorHAnsi"/>
              <w:color w:val="auto"/>
              <w:sz w:val="24"/>
              <w:szCs w:val="24"/>
            </w:rPr>
            <w:t xml:space="preserve"> strategically promote the services offered under the program to attract potential eligible clients that focuses on the benefits of case management</w:t>
          </w:r>
        </w:p>
        <w:p w14:paraId="7A35A7B9" w14:textId="2DC71173" w:rsidR="0018049E" w:rsidRPr="00ED6475" w:rsidRDefault="0018049E" w:rsidP="000B372A">
          <w:pPr>
            <w:pStyle w:val="BodyText"/>
            <w:numPr>
              <w:ilvl w:val="0"/>
              <w:numId w:val="16"/>
            </w:numPr>
            <w:spacing w:before="0" w:after="120" w:line="276" w:lineRule="auto"/>
            <w:rPr>
              <w:rFonts w:cstheme="minorHAnsi"/>
              <w:color w:val="auto"/>
              <w:sz w:val="24"/>
              <w:szCs w:val="24"/>
            </w:rPr>
          </w:pPr>
          <w:r w:rsidRPr="00ED6475">
            <w:rPr>
              <w:rFonts w:cstheme="minorHAnsi"/>
              <w:color w:val="auto"/>
              <w:sz w:val="24"/>
              <w:szCs w:val="24"/>
            </w:rPr>
            <w:t xml:space="preserve">how </w:t>
          </w:r>
          <w:r w:rsidR="00E95950">
            <w:rPr>
              <w:rFonts w:cstheme="minorHAnsi"/>
              <w:color w:val="auto"/>
              <w:sz w:val="24"/>
              <w:szCs w:val="24"/>
            </w:rPr>
            <w:t>they</w:t>
          </w:r>
          <w:r w:rsidRPr="00ED6475">
            <w:rPr>
              <w:rFonts w:cstheme="minorHAnsi"/>
              <w:color w:val="auto"/>
              <w:sz w:val="24"/>
              <w:szCs w:val="24"/>
            </w:rPr>
            <w:t xml:space="preserve"> w</w:t>
          </w:r>
          <w:r w:rsidR="00DA27FA" w:rsidRPr="00ED6475">
            <w:rPr>
              <w:rFonts w:cstheme="minorHAnsi"/>
              <w:color w:val="auto"/>
              <w:sz w:val="24"/>
              <w:szCs w:val="24"/>
            </w:rPr>
            <w:t>ould</w:t>
          </w:r>
          <w:r w:rsidRPr="00ED6475">
            <w:rPr>
              <w:rFonts w:cstheme="minorHAnsi"/>
              <w:color w:val="auto"/>
              <w:sz w:val="24"/>
              <w:szCs w:val="24"/>
            </w:rPr>
            <w:t xml:space="preserve"> manage support to FHA clients with FHA Farm Household Case Officers to avoid duplication of effort and support RFCS FHA clients.</w:t>
          </w:r>
        </w:p>
        <w:p w14:paraId="0842C518" w14:textId="7F8E8CAB" w:rsidR="000961BC" w:rsidRDefault="000961BC" w:rsidP="000B372A">
          <w:pPr>
            <w:pStyle w:val="Heading2"/>
            <w:spacing w:before="0" w:line="276" w:lineRule="auto"/>
            <w:rPr>
              <w:rFonts w:asciiTheme="minorHAnsi" w:hAnsiTheme="minorHAnsi" w:cstheme="minorHAnsi"/>
              <w:color w:val="CF0A2C" w:themeColor="accent1"/>
            </w:rPr>
          </w:pPr>
          <w:r w:rsidRPr="0038129A">
            <w:rPr>
              <w:rFonts w:asciiTheme="minorHAnsi" w:hAnsiTheme="minorHAnsi" w:cstheme="minorHAnsi"/>
              <w:color w:val="CF0A2C" w:themeColor="accent1"/>
            </w:rPr>
            <w:t>What strong applications did well:</w:t>
          </w:r>
        </w:p>
        <w:p w14:paraId="0D2AA033" w14:textId="5ED8B732" w:rsidR="00DE5A76" w:rsidRPr="004E13D1" w:rsidRDefault="00DE5A76" w:rsidP="000B372A">
          <w:pPr>
            <w:spacing w:after="120" w:line="276" w:lineRule="auto"/>
            <w:rPr>
              <w:sz w:val="24"/>
              <w:szCs w:val="24"/>
            </w:rPr>
          </w:pPr>
          <w:r w:rsidRPr="004E13D1">
            <w:rPr>
              <w:sz w:val="24"/>
              <w:szCs w:val="24"/>
              <w:lang w:val="en-GB"/>
            </w:rPr>
            <w:t xml:space="preserve">When addressing the criterion, strong applicants </w:t>
          </w:r>
          <w:r w:rsidR="0085742D" w:rsidRPr="004E13D1">
            <w:rPr>
              <w:sz w:val="24"/>
              <w:szCs w:val="24"/>
              <w:lang w:val="en-GB"/>
            </w:rPr>
            <w:t>detailed</w:t>
          </w:r>
          <w:r w:rsidRPr="004E13D1">
            <w:rPr>
              <w:sz w:val="24"/>
              <w:szCs w:val="24"/>
            </w:rPr>
            <w:t>:</w:t>
          </w:r>
        </w:p>
        <w:p w14:paraId="3750730F" w14:textId="2AD84A56" w:rsidR="00DE5A76" w:rsidRPr="004E13D1" w:rsidRDefault="00DE5A76" w:rsidP="000B372A">
          <w:pPr>
            <w:pStyle w:val="BodyText"/>
            <w:numPr>
              <w:ilvl w:val="0"/>
              <w:numId w:val="6"/>
            </w:numPr>
            <w:spacing w:before="0" w:after="120" w:line="276" w:lineRule="auto"/>
            <w:rPr>
              <w:rStyle w:val="BodyTextChar"/>
              <w:rFonts w:cstheme="minorHAnsi"/>
              <w:iCs/>
              <w:color w:val="auto"/>
              <w:sz w:val="24"/>
            </w:rPr>
          </w:pPr>
          <w:r w:rsidRPr="004E13D1">
            <w:rPr>
              <w:rStyle w:val="BodyTextChar"/>
              <w:rFonts w:cstheme="minorHAnsi"/>
              <w:color w:val="auto"/>
              <w:sz w:val="24"/>
            </w:rPr>
            <w:t>the average caseload per full time equivalent (FTE) rural financial counsellor articulating the average number of sessions estimated per client</w:t>
          </w:r>
        </w:p>
        <w:p w14:paraId="245AD893" w14:textId="77777777" w:rsidR="00DE5A76" w:rsidRPr="004E13D1" w:rsidRDefault="00DE5A76" w:rsidP="000B372A">
          <w:pPr>
            <w:pStyle w:val="BodyText"/>
            <w:numPr>
              <w:ilvl w:val="0"/>
              <w:numId w:val="6"/>
            </w:numPr>
            <w:spacing w:before="0" w:after="120" w:line="276" w:lineRule="auto"/>
            <w:rPr>
              <w:rStyle w:val="BodyTextChar"/>
              <w:rFonts w:cstheme="minorHAnsi"/>
              <w:iCs/>
              <w:color w:val="auto"/>
              <w:sz w:val="24"/>
            </w:rPr>
          </w:pPr>
          <w:r w:rsidRPr="004E13D1">
            <w:rPr>
              <w:rStyle w:val="BodyTextChar"/>
              <w:rFonts w:cstheme="minorHAnsi"/>
              <w:color w:val="auto"/>
              <w:sz w:val="24"/>
            </w:rPr>
            <w:lastRenderedPageBreak/>
            <w:t>how clients will be serviced across the entire region including innovative methods for extending counsellor reach (such as technology and other relevant policies for engaging with clients)</w:t>
          </w:r>
        </w:p>
        <w:p w14:paraId="4C3335E0" w14:textId="272F2F96" w:rsidR="00DE5A76" w:rsidRPr="004E13D1" w:rsidRDefault="00DE5A76" w:rsidP="000B372A">
          <w:pPr>
            <w:pStyle w:val="BodyText"/>
            <w:numPr>
              <w:ilvl w:val="0"/>
              <w:numId w:val="6"/>
            </w:numPr>
            <w:spacing w:before="0" w:after="120" w:line="276" w:lineRule="auto"/>
            <w:rPr>
              <w:rStyle w:val="BodyTextChar"/>
              <w:rFonts w:cstheme="minorHAnsi"/>
              <w:iCs/>
              <w:color w:val="auto"/>
              <w:sz w:val="24"/>
            </w:rPr>
          </w:pPr>
          <w:r w:rsidRPr="004E13D1">
            <w:rPr>
              <w:rStyle w:val="BodyTextChar"/>
              <w:rFonts w:cstheme="minorHAnsi"/>
              <w:color w:val="auto"/>
              <w:sz w:val="24"/>
            </w:rPr>
            <w:t xml:space="preserve">how </w:t>
          </w:r>
          <w:r w:rsidR="007D17B3" w:rsidRPr="004E13D1">
            <w:rPr>
              <w:rStyle w:val="BodyTextChar"/>
              <w:rFonts w:cstheme="minorHAnsi"/>
              <w:color w:val="auto"/>
              <w:sz w:val="24"/>
            </w:rPr>
            <w:t>the</w:t>
          </w:r>
          <w:r w:rsidR="00127393" w:rsidRPr="004E13D1">
            <w:rPr>
              <w:rStyle w:val="BodyTextChar"/>
              <w:rFonts w:cstheme="minorHAnsi"/>
              <w:color w:val="auto"/>
              <w:sz w:val="24"/>
            </w:rPr>
            <w:t>ir</w:t>
          </w:r>
          <w:r w:rsidRPr="004E13D1">
            <w:rPr>
              <w:rStyle w:val="BodyTextChar"/>
              <w:rFonts w:cstheme="minorHAnsi"/>
              <w:color w:val="auto"/>
              <w:sz w:val="24"/>
            </w:rPr>
            <w:t xml:space="preserve"> service will maintain a waiting list and how this will be managed</w:t>
          </w:r>
        </w:p>
        <w:p w14:paraId="63A6AE3C" w14:textId="4E3E3720" w:rsidR="00DE5A76" w:rsidRPr="004E13D1" w:rsidRDefault="00DE5A76" w:rsidP="000B372A">
          <w:pPr>
            <w:pStyle w:val="BodyText"/>
            <w:numPr>
              <w:ilvl w:val="0"/>
              <w:numId w:val="6"/>
            </w:numPr>
            <w:spacing w:before="0" w:after="120" w:line="276" w:lineRule="auto"/>
            <w:rPr>
              <w:rStyle w:val="BodyTextChar"/>
              <w:rFonts w:cstheme="minorHAnsi"/>
              <w:iCs/>
              <w:color w:val="auto"/>
              <w:sz w:val="24"/>
            </w:rPr>
          </w:pPr>
          <w:r w:rsidRPr="004E13D1">
            <w:rPr>
              <w:rStyle w:val="BodyTextChar"/>
              <w:rFonts w:cstheme="minorHAnsi"/>
              <w:color w:val="auto"/>
              <w:sz w:val="24"/>
            </w:rPr>
            <w:t xml:space="preserve">how </w:t>
          </w:r>
          <w:r w:rsidR="00997B33" w:rsidRPr="004E13D1">
            <w:rPr>
              <w:rStyle w:val="BodyTextChar"/>
              <w:rFonts w:cstheme="minorHAnsi"/>
              <w:color w:val="auto"/>
              <w:sz w:val="24"/>
            </w:rPr>
            <w:t>their service</w:t>
          </w:r>
          <w:r w:rsidRPr="004E13D1">
            <w:rPr>
              <w:rStyle w:val="BodyTextChar"/>
              <w:rFonts w:cstheme="minorHAnsi"/>
              <w:color w:val="auto"/>
              <w:sz w:val="24"/>
            </w:rPr>
            <w:t xml:space="preserve"> will triage and prioritise clients during times of peak demand and how counsellor resources will be managed at this time given there is a fixed and limited budget</w:t>
          </w:r>
        </w:p>
        <w:p w14:paraId="0C77282A" w14:textId="73BBA35C" w:rsidR="00DE5A76" w:rsidRPr="004E13D1" w:rsidDel="003D7760" w:rsidRDefault="00DE5A76" w:rsidP="000B372A">
          <w:pPr>
            <w:pStyle w:val="BodyText"/>
            <w:numPr>
              <w:ilvl w:val="0"/>
              <w:numId w:val="6"/>
            </w:numPr>
            <w:spacing w:before="0" w:after="120" w:line="276" w:lineRule="auto"/>
            <w:rPr>
              <w:rStyle w:val="BodyTextChar"/>
              <w:rFonts w:cstheme="minorHAnsi"/>
              <w:iCs/>
              <w:color w:val="auto"/>
              <w:sz w:val="24"/>
            </w:rPr>
          </w:pPr>
          <w:r w:rsidRPr="004E13D1" w:rsidDel="003D7760">
            <w:rPr>
              <w:rStyle w:val="BodyTextChar"/>
              <w:rFonts w:cstheme="minorHAnsi"/>
              <w:color w:val="auto"/>
              <w:sz w:val="24"/>
            </w:rPr>
            <w:t xml:space="preserve">how </w:t>
          </w:r>
          <w:r w:rsidR="007D17B3" w:rsidRPr="004E13D1">
            <w:rPr>
              <w:rStyle w:val="BodyTextChar"/>
              <w:rFonts w:cstheme="minorHAnsi"/>
              <w:color w:val="auto"/>
              <w:sz w:val="24"/>
            </w:rPr>
            <w:t>the</w:t>
          </w:r>
          <w:r w:rsidR="00FD172B" w:rsidRPr="004E13D1">
            <w:rPr>
              <w:rStyle w:val="BodyTextChar"/>
              <w:rFonts w:cstheme="minorHAnsi"/>
              <w:color w:val="auto"/>
              <w:sz w:val="24"/>
            </w:rPr>
            <w:t>ir</w:t>
          </w:r>
          <w:r w:rsidRPr="004E13D1" w:rsidDel="003D7760">
            <w:rPr>
              <w:rStyle w:val="BodyTextChar"/>
              <w:rFonts w:cstheme="minorHAnsi"/>
              <w:color w:val="auto"/>
              <w:sz w:val="24"/>
            </w:rPr>
            <w:t xml:space="preserve"> organisation will strategically promote the services offered under the program to attract potential eligible clients that focuses on the benefits of case management</w:t>
          </w:r>
        </w:p>
        <w:p w14:paraId="524C8A1B" w14:textId="4F2CD485" w:rsidR="00DE5A76" w:rsidRPr="004E13D1" w:rsidRDefault="00DE5A76" w:rsidP="000B372A">
          <w:pPr>
            <w:pStyle w:val="BodyText"/>
            <w:numPr>
              <w:ilvl w:val="0"/>
              <w:numId w:val="6"/>
            </w:numPr>
            <w:spacing w:before="0" w:after="120" w:line="276" w:lineRule="auto"/>
            <w:rPr>
              <w:rStyle w:val="BodyTextChar"/>
              <w:rFonts w:cstheme="minorHAnsi"/>
              <w:iCs/>
              <w:color w:val="auto"/>
              <w:sz w:val="24"/>
            </w:rPr>
          </w:pPr>
          <w:r w:rsidRPr="004E13D1">
            <w:rPr>
              <w:rStyle w:val="BodyTextChar"/>
              <w:rFonts w:cstheme="minorHAnsi"/>
              <w:color w:val="auto"/>
              <w:sz w:val="24"/>
            </w:rPr>
            <w:t xml:space="preserve">how </w:t>
          </w:r>
          <w:r w:rsidR="007D17B3" w:rsidRPr="004E13D1">
            <w:rPr>
              <w:rStyle w:val="BodyTextChar"/>
              <w:rFonts w:cstheme="minorHAnsi"/>
              <w:color w:val="auto"/>
              <w:sz w:val="24"/>
            </w:rPr>
            <w:t>the</w:t>
          </w:r>
          <w:r w:rsidR="00FD172B" w:rsidRPr="004E13D1">
            <w:rPr>
              <w:rStyle w:val="BodyTextChar"/>
              <w:rFonts w:cstheme="minorHAnsi"/>
              <w:color w:val="auto"/>
              <w:sz w:val="24"/>
            </w:rPr>
            <w:t>ir</w:t>
          </w:r>
          <w:r w:rsidR="007D17B3" w:rsidRPr="004E13D1">
            <w:rPr>
              <w:rStyle w:val="BodyTextChar"/>
              <w:rFonts w:cstheme="minorHAnsi"/>
              <w:color w:val="auto"/>
              <w:sz w:val="24"/>
            </w:rPr>
            <w:t xml:space="preserve"> service</w:t>
          </w:r>
          <w:r w:rsidRPr="004E13D1">
            <w:rPr>
              <w:rStyle w:val="BodyTextChar"/>
              <w:rFonts w:cstheme="minorHAnsi"/>
              <w:color w:val="auto"/>
              <w:sz w:val="24"/>
            </w:rPr>
            <w:t xml:space="preserve"> will work with other RFCS service providers at times of high demand to promote cross-collaboration in service delivery in the support of a national program</w:t>
          </w:r>
        </w:p>
        <w:p w14:paraId="5D5B0626" w14:textId="5484C681" w:rsidR="00DE5A76" w:rsidRPr="004E13D1" w:rsidRDefault="00DE5A76" w:rsidP="000B372A">
          <w:pPr>
            <w:pStyle w:val="BodyText"/>
            <w:numPr>
              <w:ilvl w:val="0"/>
              <w:numId w:val="6"/>
            </w:numPr>
            <w:spacing w:before="0" w:after="120" w:line="276" w:lineRule="auto"/>
            <w:rPr>
              <w:rStyle w:val="BodyTextChar"/>
              <w:rFonts w:cstheme="minorHAnsi"/>
              <w:iCs/>
              <w:color w:val="auto"/>
              <w:sz w:val="24"/>
            </w:rPr>
          </w:pPr>
          <w:r w:rsidRPr="004E13D1">
            <w:rPr>
              <w:rStyle w:val="BodyTextChar"/>
              <w:rFonts w:cstheme="minorHAnsi"/>
              <w:color w:val="auto"/>
              <w:sz w:val="24"/>
            </w:rPr>
            <w:t xml:space="preserve">how </w:t>
          </w:r>
          <w:r w:rsidR="007D17B3" w:rsidRPr="004E13D1">
            <w:rPr>
              <w:rStyle w:val="BodyTextChar"/>
              <w:rFonts w:cstheme="minorHAnsi"/>
              <w:color w:val="auto"/>
              <w:sz w:val="24"/>
            </w:rPr>
            <w:t>the</w:t>
          </w:r>
          <w:r w:rsidR="009B43DA" w:rsidRPr="004E13D1">
            <w:rPr>
              <w:rStyle w:val="BodyTextChar"/>
              <w:rFonts w:cstheme="minorHAnsi"/>
              <w:color w:val="auto"/>
              <w:sz w:val="24"/>
            </w:rPr>
            <w:t>ir</w:t>
          </w:r>
          <w:r w:rsidR="007D17B3" w:rsidRPr="004E13D1">
            <w:rPr>
              <w:rStyle w:val="BodyTextChar"/>
              <w:rFonts w:cstheme="minorHAnsi"/>
              <w:color w:val="auto"/>
              <w:sz w:val="24"/>
            </w:rPr>
            <w:t xml:space="preserve"> service</w:t>
          </w:r>
          <w:r w:rsidRPr="004E13D1">
            <w:rPr>
              <w:rStyle w:val="BodyTextChar"/>
              <w:rFonts w:cstheme="minorHAnsi"/>
              <w:color w:val="auto"/>
              <w:sz w:val="24"/>
            </w:rPr>
            <w:t xml:space="preserve"> will manage support to FHA clients with FHA Farm Household Case Officers to avoid duplication of effort and support RFCS FHA clients.</w:t>
          </w:r>
        </w:p>
        <w:p w14:paraId="1EE1E05E" w14:textId="77777777" w:rsidR="000961BC" w:rsidRPr="0038129A" w:rsidRDefault="000961BC" w:rsidP="000B372A">
          <w:pPr>
            <w:pStyle w:val="Heading2"/>
            <w:spacing w:before="240" w:line="276" w:lineRule="auto"/>
            <w:rPr>
              <w:rFonts w:asciiTheme="minorHAnsi" w:hAnsiTheme="minorHAnsi" w:cstheme="minorHAnsi"/>
              <w:color w:val="CF0A2C" w:themeColor="accent1"/>
            </w:rPr>
          </w:pPr>
          <w:r w:rsidRPr="0038129A">
            <w:rPr>
              <w:rFonts w:asciiTheme="minorHAnsi" w:hAnsiTheme="minorHAnsi" w:cstheme="minorHAnsi"/>
              <w:color w:val="CF0A2C" w:themeColor="accent1"/>
            </w:rPr>
            <w:t xml:space="preserve">Common </w:t>
          </w:r>
          <w:r w:rsidRPr="000B372A">
            <w:rPr>
              <w:rFonts w:cstheme="majorHAnsi"/>
              <w:color w:val="CF0A2C" w:themeColor="accent1"/>
              <w:szCs w:val="24"/>
            </w:rPr>
            <w:t>gaps</w:t>
          </w:r>
          <w:r w:rsidRPr="0038129A">
            <w:rPr>
              <w:rFonts w:asciiTheme="minorHAnsi" w:hAnsiTheme="minorHAnsi" w:cstheme="minorHAnsi"/>
              <w:color w:val="CF0A2C" w:themeColor="accent1"/>
            </w:rPr>
            <w:t xml:space="preserve"> observed:</w:t>
          </w:r>
        </w:p>
        <w:p w14:paraId="7EEACD3A" w14:textId="77777777" w:rsidR="00514DCB" w:rsidRPr="004E13D1" w:rsidRDefault="00514DCB" w:rsidP="000B372A">
          <w:pPr>
            <w:pStyle w:val="BodyText"/>
            <w:numPr>
              <w:ilvl w:val="0"/>
              <w:numId w:val="8"/>
            </w:numPr>
            <w:spacing w:before="0" w:after="120" w:line="276" w:lineRule="auto"/>
            <w:rPr>
              <w:rStyle w:val="BodyTextChar"/>
              <w:rFonts w:asciiTheme="majorHAnsi" w:eastAsiaTheme="majorEastAsia" w:hAnsiTheme="majorHAnsi" w:cstheme="majorHAnsi"/>
              <w:b/>
              <w:bCs/>
              <w:sz w:val="24"/>
              <w:szCs w:val="24"/>
            </w:rPr>
          </w:pPr>
          <w:r w:rsidRPr="004E13D1">
            <w:rPr>
              <w:rStyle w:val="BodyTextChar"/>
              <w:rFonts w:asciiTheme="majorHAnsi" w:hAnsiTheme="majorHAnsi" w:cstheme="majorHAnsi"/>
              <w:sz w:val="24"/>
              <w:szCs w:val="24"/>
            </w:rPr>
            <w:t>Some applicants proposed high caseloads based on national client data without using the regional fact sheets to develop more realistic estimates of the number of clients likely to require services.</w:t>
          </w:r>
        </w:p>
        <w:p w14:paraId="5A693AF8" w14:textId="5C9C9189" w:rsidR="000961BC" w:rsidRPr="004E13D1" w:rsidRDefault="00514DCB" w:rsidP="002A70A8">
          <w:pPr>
            <w:pStyle w:val="BodyText"/>
            <w:numPr>
              <w:ilvl w:val="0"/>
              <w:numId w:val="8"/>
            </w:numPr>
            <w:spacing w:before="0" w:after="120" w:line="276" w:lineRule="auto"/>
            <w:rPr>
              <w:rStyle w:val="BodyTextChar"/>
              <w:rFonts w:asciiTheme="majorHAnsi" w:hAnsiTheme="majorHAnsi" w:cstheme="majorHAnsi"/>
              <w:sz w:val="24"/>
              <w:szCs w:val="24"/>
            </w:rPr>
          </w:pPr>
          <w:r w:rsidRPr="004E13D1">
            <w:rPr>
              <w:rStyle w:val="BodyTextChar"/>
              <w:rFonts w:asciiTheme="majorHAnsi" w:hAnsiTheme="majorHAnsi" w:cstheme="majorHAnsi"/>
              <w:sz w:val="24"/>
              <w:szCs w:val="24"/>
            </w:rPr>
            <w:t>Some applicants provided insufficient detail on how waiting lists would be managed, including arrangements for triaging clients and scheduling appointments</w:t>
          </w:r>
          <w:r w:rsidR="00350247" w:rsidRPr="004E13D1">
            <w:rPr>
              <w:rStyle w:val="BodyTextChar"/>
              <w:rFonts w:asciiTheme="majorHAnsi" w:hAnsiTheme="majorHAnsi" w:cstheme="majorHAnsi"/>
              <w:sz w:val="24"/>
              <w:szCs w:val="24"/>
            </w:rPr>
            <w:t>.</w:t>
          </w:r>
        </w:p>
        <w:sdt>
          <w:sdtPr>
            <w:rPr>
              <w:rFonts w:ascii="Aptos" w:eastAsiaTheme="minorHAnsi" w:hAnsi="Aptos" w:cs="Times New Roman"/>
              <w:b w:val="0"/>
              <w:bCs w:val="0"/>
              <w:color w:val="C00000"/>
              <w:sz w:val="22"/>
              <w:szCs w:val="24"/>
            </w:rPr>
            <w:id w:val="1036773169"/>
            <w:placeholder>
              <w:docPart w:val="F1BF848D5D76478EBD73F6695D8D6CE5"/>
            </w:placeholder>
            <w15:repeatingSectionItem/>
          </w:sdtPr>
          <w:sdtEndPr>
            <w:rPr>
              <w:rStyle w:val="BodyTextChar"/>
              <w:color w:val="000000" w:themeColor="text1"/>
            </w:rPr>
          </w:sdtEndPr>
          <w:sdtContent>
            <w:p w14:paraId="54180361" w14:textId="49ED5516" w:rsidR="000961BC" w:rsidRDefault="000961BC" w:rsidP="00790FC7">
              <w:pPr>
                <w:pStyle w:val="Heading2"/>
                <w:spacing w:before="240" w:line="276" w:lineRule="auto"/>
                <w:rPr>
                  <w:color w:val="CF0A2C" w:themeColor="accent1"/>
                  <w:sz w:val="28"/>
                  <w:szCs w:val="28"/>
                </w:rPr>
              </w:pPr>
              <w:r w:rsidRPr="006D60E5">
                <w:rPr>
                  <w:color w:val="CF0A2C" w:themeColor="accent1"/>
                  <w:sz w:val="28"/>
                  <w:szCs w:val="28"/>
                </w:rPr>
                <w:t xml:space="preserve">Criterion </w:t>
              </w:r>
              <w:r w:rsidR="001F207F" w:rsidRPr="006D60E5">
                <w:rPr>
                  <w:color w:val="CF0A2C" w:themeColor="accent1"/>
                  <w:sz w:val="28"/>
                  <w:szCs w:val="28"/>
                </w:rPr>
                <w:t>4</w:t>
              </w:r>
              <w:r w:rsidRPr="006D60E5">
                <w:rPr>
                  <w:color w:val="CF0A2C" w:themeColor="accent1"/>
                  <w:sz w:val="28"/>
                  <w:szCs w:val="28"/>
                </w:rPr>
                <w:t xml:space="preserve">: </w:t>
              </w:r>
              <w:r w:rsidR="001F207F" w:rsidRPr="006D60E5">
                <w:rPr>
                  <w:color w:val="CF0A2C" w:themeColor="accent1"/>
                  <w:sz w:val="28"/>
                  <w:szCs w:val="28"/>
                </w:rPr>
                <w:t>Risk</w:t>
              </w:r>
              <w:r w:rsidR="001F207F">
                <w:rPr>
                  <w:color w:val="CF0A2C" w:themeColor="accent1"/>
                  <w:sz w:val="28"/>
                  <w:szCs w:val="28"/>
                </w:rPr>
                <w:t xml:space="preserve"> management, budget and value for money</w:t>
              </w:r>
            </w:p>
            <w:p w14:paraId="178341BB" w14:textId="6B392FD3" w:rsidR="0018049E" w:rsidRPr="00726C4A" w:rsidRDefault="0018049E" w:rsidP="000B372A">
              <w:pPr>
                <w:pStyle w:val="BodyText"/>
                <w:spacing w:before="0" w:after="120" w:line="276" w:lineRule="auto"/>
                <w:rPr>
                  <w:color w:val="auto"/>
                  <w:sz w:val="24"/>
                  <w:szCs w:val="22"/>
                </w:rPr>
              </w:pPr>
              <w:r w:rsidRPr="0018049E">
                <w:rPr>
                  <w:color w:val="auto"/>
                  <w:sz w:val="24"/>
                  <w:szCs w:val="22"/>
                </w:rPr>
                <w:t xml:space="preserve">Applicants must demonstrate how, in delivering the program in their nominated service region they will deliver </w:t>
              </w:r>
              <w:proofErr w:type="gramStart"/>
              <w:r w:rsidRPr="0018049E">
                <w:rPr>
                  <w:color w:val="auto"/>
                  <w:sz w:val="24"/>
                  <w:szCs w:val="22"/>
                </w:rPr>
                <w:t>high quality</w:t>
              </w:r>
              <w:proofErr w:type="gramEnd"/>
              <w:r w:rsidRPr="0018049E">
                <w:rPr>
                  <w:color w:val="auto"/>
                  <w:sz w:val="24"/>
                  <w:szCs w:val="22"/>
                </w:rPr>
                <w:t xml:space="preserve"> services in a cost-effective way.</w:t>
              </w:r>
            </w:p>
            <w:p w14:paraId="217D4FD1" w14:textId="0BECB036" w:rsidR="0018049E" w:rsidRPr="00ED6475" w:rsidRDefault="0018049E" w:rsidP="000B372A">
              <w:pPr>
                <w:pStyle w:val="BodyText"/>
                <w:spacing w:before="0" w:after="120" w:line="276" w:lineRule="auto"/>
                <w:rPr>
                  <w:color w:val="auto"/>
                  <w:sz w:val="24"/>
                  <w:szCs w:val="22"/>
                </w:rPr>
              </w:pPr>
              <w:r w:rsidRPr="00ED6475">
                <w:rPr>
                  <w:color w:val="auto"/>
                  <w:sz w:val="24"/>
                  <w:szCs w:val="22"/>
                </w:rPr>
                <w:t>When addressing the criterion, applicat</w:t>
              </w:r>
              <w:r w:rsidR="00555278">
                <w:rPr>
                  <w:color w:val="auto"/>
                  <w:sz w:val="24"/>
                  <w:szCs w:val="22"/>
                </w:rPr>
                <w:t>ion</w:t>
              </w:r>
              <w:r w:rsidRPr="00ED6475">
                <w:rPr>
                  <w:color w:val="auto"/>
                  <w:sz w:val="24"/>
                  <w:szCs w:val="22"/>
                </w:rPr>
                <w:t>s include</w:t>
              </w:r>
              <w:r w:rsidR="00CA4A16" w:rsidRPr="00ED6475">
                <w:rPr>
                  <w:color w:val="auto"/>
                  <w:sz w:val="24"/>
                  <w:szCs w:val="22"/>
                </w:rPr>
                <w:t>d</w:t>
              </w:r>
              <w:r w:rsidRPr="00ED6475">
                <w:rPr>
                  <w:color w:val="auto"/>
                  <w:sz w:val="24"/>
                  <w:szCs w:val="22"/>
                </w:rPr>
                <w:t xml:space="preserve"> the following:</w:t>
              </w:r>
            </w:p>
            <w:p w14:paraId="3CAAE0DC" w14:textId="1230B327" w:rsidR="0018049E" w:rsidRPr="00ED6475" w:rsidRDefault="0018049E" w:rsidP="000B372A">
              <w:pPr>
                <w:pStyle w:val="BodyText"/>
                <w:numPr>
                  <w:ilvl w:val="0"/>
                  <w:numId w:val="6"/>
                </w:numPr>
                <w:spacing w:before="0" w:after="120" w:line="276" w:lineRule="auto"/>
                <w:rPr>
                  <w:color w:val="auto"/>
                  <w:sz w:val="24"/>
                  <w:szCs w:val="22"/>
                </w:rPr>
              </w:pPr>
              <w:r w:rsidRPr="00ED6475">
                <w:rPr>
                  <w:color w:val="auto"/>
                  <w:sz w:val="24"/>
                  <w:szCs w:val="22"/>
                </w:rPr>
                <w:t>the expected staff profile, including number of counsellors and other staff by location within the service region</w:t>
              </w:r>
            </w:p>
            <w:p w14:paraId="2DF633CF" w14:textId="7155A719" w:rsidR="0018049E" w:rsidRPr="00ED6475" w:rsidRDefault="0018049E" w:rsidP="000B372A">
              <w:pPr>
                <w:pStyle w:val="BodyText"/>
                <w:numPr>
                  <w:ilvl w:val="0"/>
                  <w:numId w:val="6"/>
                </w:numPr>
                <w:spacing w:before="0" w:after="120" w:line="276" w:lineRule="auto"/>
                <w:rPr>
                  <w:color w:val="auto"/>
                  <w:sz w:val="24"/>
                  <w:szCs w:val="22"/>
                </w:rPr>
              </w:pPr>
              <w:r w:rsidRPr="00ED6475">
                <w:rPr>
                  <w:color w:val="auto"/>
                  <w:sz w:val="24"/>
                  <w:szCs w:val="22"/>
                </w:rPr>
                <w:t xml:space="preserve">how </w:t>
              </w:r>
              <w:r w:rsidR="00CA4A16" w:rsidRPr="00ED6475">
                <w:rPr>
                  <w:color w:val="auto"/>
                  <w:sz w:val="24"/>
                  <w:szCs w:val="22"/>
                </w:rPr>
                <w:t>they</w:t>
              </w:r>
              <w:r w:rsidRPr="00ED6475">
                <w:rPr>
                  <w:color w:val="auto"/>
                  <w:sz w:val="24"/>
                  <w:szCs w:val="22"/>
                </w:rPr>
                <w:t xml:space="preserve"> w</w:t>
              </w:r>
              <w:r w:rsidR="00DA27FA" w:rsidRPr="00ED6475">
                <w:rPr>
                  <w:color w:val="auto"/>
                  <w:sz w:val="24"/>
                  <w:szCs w:val="22"/>
                </w:rPr>
                <w:t>ould</w:t>
              </w:r>
              <w:r w:rsidRPr="00ED6475">
                <w:rPr>
                  <w:color w:val="auto"/>
                  <w:sz w:val="24"/>
                  <w:szCs w:val="22"/>
                </w:rPr>
                <w:t xml:space="preserve"> ensure need is met across the region ensuring efficient and effective service delivery within budget</w:t>
              </w:r>
            </w:p>
            <w:p w14:paraId="72D9D7ED" w14:textId="7DF8524E" w:rsidR="0018049E" w:rsidRPr="00ED6475" w:rsidRDefault="0018049E" w:rsidP="000B372A">
              <w:pPr>
                <w:pStyle w:val="BodyText"/>
                <w:numPr>
                  <w:ilvl w:val="0"/>
                  <w:numId w:val="6"/>
                </w:numPr>
                <w:spacing w:before="0" w:after="120" w:line="276" w:lineRule="auto"/>
                <w:rPr>
                  <w:color w:val="auto"/>
                  <w:sz w:val="24"/>
                  <w:szCs w:val="22"/>
                </w:rPr>
              </w:pPr>
              <w:r w:rsidRPr="00ED6475">
                <w:rPr>
                  <w:color w:val="auto"/>
                  <w:sz w:val="24"/>
                  <w:szCs w:val="22"/>
                </w:rPr>
                <w:t>identif</w:t>
              </w:r>
              <w:r w:rsidR="00CA4A16" w:rsidRPr="00ED6475">
                <w:rPr>
                  <w:color w:val="auto"/>
                  <w:sz w:val="24"/>
                  <w:szCs w:val="22"/>
                </w:rPr>
                <w:t>ied</w:t>
              </w:r>
              <w:r w:rsidRPr="00ED6475">
                <w:rPr>
                  <w:color w:val="auto"/>
                  <w:sz w:val="24"/>
                  <w:szCs w:val="22"/>
                </w:rPr>
                <w:t xml:space="preserve"> what </w:t>
              </w:r>
              <w:r w:rsidR="00CA4A16" w:rsidRPr="00ED6475">
                <w:rPr>
                  <w:color w:val="auto"/>
                  <w:sz w:val="24"/>
                  <w:szCs w:val="22"/>
                </w:rPr>
                <w:t>they</w:t>
              </w:r>
              <w:r w:rsidRPr="00ED6475">
                <w:rPr>
                  <w:color w:val="auto"/>
                  <w:sz w:val="24"/>
                  <w:szCs w:val="22"/>
                </w:rPr>
                <w:t xml:space="preserve"> see as the key risks to service delivery in the region and how </w:t>
              </w:r>
              <w:r w:rsidR="00C54916" w:rsidRPr="00ED6475">
                <w:rPr>
                  <w:color w:val="auto"/>
                  <w:sz w:val="24"/>
                  <w:szCs w:val="22"/>
                </w:rPr>
                <w:t>they</w:t>
              </w:r>
              <w:r w:rsidRPr="00ED6475">
                <w:rPr>
                  <w:color w:val="auto"/>
                  <w:sz w:val="24"/>
                  <w:szCs w:val="22"/>
                </w:rPr>
                <w:t xml:space="preserve"> w</w:t>
              </w:r>
              <w:r w:rsidR="00DA27FA" w:rsidRPr="00ED6475">
                <w:rPr>
                  <w:color w:val="auto"/>
                  <w:sz w:val="24"/>
                  <w:szCs w:val="22"/>
                </w:rPr>
                <w:t>ould</w:t>
              </w:r>
              <w:r w:rsidRPr="00ED6475">
                <w:rPr>
                  <w:color w:val="auto"/>
                  <w:sz w:val="24"/>
                  <w:szCs w:val="22"/>
                </w:rPr>
                <w:t xml:space="preserve"> mitigate these risks</w:t>
              </w:r>
            </w:p>
            <w:p w14:paraId="6D48839F" w14:textId="3A7A6DA7" w:rsidR="0018049E" w:rsidRPr="00ED6475" w:rsidRDefault="0018049E" w:rsidP="000B372A">
              <w:pPr>
                <w:pStyle w:val="BodyText"/>
                <w:numPr>
                  <w:ilvl w:val="0"/>
                  <w:numId w:val="6"/>
                </w:numPr>
                <w:spacing w:before="0" w:after="120" w:line="276" w:lineRule="auto"/>
                <w:rPr>
                  <w:color w:val="auto"/>
                  <w:sz w:val="24"/>
                  <w:szCs w:val="22"/>
                </w:rPr>
              </w:pPr>
              <w:r w:rsidRPr="00ED6475">
                <w:rPr>
                  <w:color w:val="auto"/>
                  <w:sz w:val="24"/>
                  <w:szCs w:val="22"/>
                </w:rPr>
                <w:t xml:space="preserve">information on how </w:t>
              </w:r>
              <w:r w:rsidR="00C54916" w:rsidRPr="00ED6475">
                <w:rPr>
                  <w:color w:val="auto"/>
                  <w:sz w:val="24"/>
                  <w:szCs w:val="22"/>
                </w:rPr>
                <w:t>they</w:t>
              </w:r>
              <w:r w:rsidRPr="00ED6475">
                <w:rPr>
                  <w:color w:val="auto"/>
                  <w:sz w:val="24"/>
                  <w:szCs w:val="22"/>
                </w:rPr>
                <w:t xml:space="preserve"> consider </w:t>
              </w:r>
              <w:r w:rsidR="00C54916" w:rsidRPr="00ED6475">
                <w:rPr>
                  <w:color w:val="auto"/>
                  <w:sz w:val="24"/>
                  <w:szCs w:val="22"/>
                </w:rPr>
                <w:t>their</w:t>
              </w:r>
              <w:r w:rsidRPr="00ED6475">
                <w:rPr>
                  <w:color w:val="auto"/>
                  <w:sz w:val="24"/>
                  <w:szCs w:val="22"/>
                </w:rPr>
                <w:t xml:space="preserve"> service delivery model provides value for money.</w:t>
              </w:r>
            </w:p>
            <w:p w14:paraId="11EE5038" w14:textId="34205FE7" w:rsidR="0018049E" w:rsidRPr="00ED6475" w:rsidRDefault="0018049E" w:rsidP="000B372A">
              <w:pPr>
                <w:pStyle w:val="BodyText"/>
                <w:spacing w:before="0" w:after="120" w:line="276" w:lineRule="auto"/>
                <w:rPr>
                  <w:b/>
                  <w:bCs/>
                  <w:color w:val="auto"/>
                  <w:sz w:val="24"/>
                  <w:szCs w:val="22"/>
                </w:rPr>
              </w:pPr>
              <w:r w:rsidRPr="00ED6475">
                <w:rPr>
                  <w:b/>
                  <w:bCs/>
                  <w:color w:val="auto"/>
                  <w:sz w:val="24"/>
                  <w:szCs w:val="22"/>
                </w:rPr>
                <w:t>Applying for multiple service regions</w:t>
              </w:r>
            </w:p>
            <w:p w14:paraId="481BF895" w14:textId="590BF74F" w:rsidR="0018049E" w:rsidRPr="00ED6475" w:rsidRDefault="0018049E" w:rsidP="000B372A">
              <w:pPr>
                <w:pStyle w:val="BodyText"/>
                <w:spacing w:before="0" w:after="120" w:line="276" w:lineRule="auto"/>
                <w:rPr>
                  <w:color w:val="auto"/>
                  <w:sz w:val="24"/>
                  <w:szCs w:val="22"/>
                </w:rPr>
              </w:pPr>
              <w:r w:rsidRPr="00ED6475">
                <w:rPr>
                  <w:color w:val="auto"/>
                  <w:sz w:val="24"/>
                  <w:szCs w:val="22"/>
                </w:rPr>
                <w:t xml:space="preserve">Applicants applying for grants for multiple service regions </w:t>
              </w:r>
              <w:r w:rsidR="00C54916" w:rsidRPr="00ED6475">
                <w:rPr>
                  <w:color w:val="auto"/>
                  <w:sz w:val="24"/>
                  <w:szCs w:val="22"/>
                </w:rPr>
                <w:t>included</w:t>
              </w:r>
              <w:r w:rsidRPr="00ED6475">
                <w:rPr>
                  <w:color w:val="auto"/>
                  <w:sz w:val="24"/>
                  <w:szCs w:val="22"/>
                </w:rPr>
                <w:t xml:space="preserve"> information on the following:</w:t>
              </w:r>
            </w:p>
            <w:p w14:paraId="580BE752" w14:textId="0FEEB997" w:rsidR="0018049E" w:rsidRPr="00ED6475" w:rsidRDefault="0018049E" w:rsidP="000B372A">
              <w:pPr>
                <w:pStyle w:val="BodyText"/>
                <w:numPr>
                  <w:ilvl w:val="0"/>
                  <w:numId w:val="17"/>
                </w:numPr>
                <w:spacing w:before="0" w:after="120" w:line="276" w:lineRule="auto"/>
                <w:rPr>
                  <w:color w:val="auto"/>
                  <w:sz w:val="24"/>
                  <w:szCs w:val="22"/>
                </w:rPr>
              </w:pPr>
              <w:r w:rsidRPr="00ED6475">
                <w:rPr>
                  <w:color w:val="auto"/>
                  <w:sz w:val="24"/>
                  <w:szCs w:val="22"/>
                </w:rPr>
                <w:t xml:space="preserve">how </w:t>
              </w:r>
              <w:r w:rsidR="00C54916" w:rsidRPr="00ED6475">
                <w:rPr>
                  <w:color w:val="auto"/>
                  <w:sz w:val="24"/>
                  <w:szCs w:val="22"/>
                </w:rPr>
                <w:t>they</w:t>
              </w:r>
              <w:r w:rsidRPr="00ED6475">
                <w:rPr>
                  <w:color w:val="auto"/>
                  <w:sz w:val="24"/>
                  <w:szCs w:val="22"/>
                </w:rPr>
                <w:t xml:space="preserve"> w</w:t>
              </w:r>
              <w:r w:rsidR="00DA27FA" w:rsidRPr="00ED6475">
                <w:rPr>
                  <w:color w:val="auto"/>
                  <w:sz w:val="24"/>
                  <w:szCs w:val="22"/>
                </w:rPr>
                <w:t>ould</w:t>
              </w:r>
              <w:r w:rsidRPr="00ED6475">
                <w:rPr>
                  <w:color w:val="auto"/>
                  <w:sz w:val="24"/>
                  <w:szCs w:val="22"/>
                </w:rPr>
                <w:t xml:space="preserve"> effectively meet the objectives of the grant program across multiple service regions</w:t>
              </w:r>
            </w:p>
            <w:p w14:paraId="1EB19993" w14:textId="5452A20E" w:rsidR="0018049E" w:rsidRPr="00ED6475" w:rsidRDefault="0018049E" w:rsidP="000B372A">
              <w:pPr>
                <w:pStyle w:val="BodyText"/>
                <w:numPr>
                  <w:ilvl w:val="0"/>
                  <w:numId w:val="17"/>
                </w:numPr>
                <w:spacing w:before="0" w:after="120" w:line="276" w:lineRule="auto"/>
                <w:rPr>
                  <w:color w:val="auto"/>
                  <w:sz w:val="24"/>
                  <w:szCs w:val="22"/>
                </w:rPr>
              </w:pPr>
              <w:r w:rsidRPr="00ED6475">
                <w:rPr>
                  <w:color w:val="auto"/>
                  <w:sz w:val="24"/>
                  <w:szCs w:val="22"/>
                </w:rPr>
                <w:lastRenderedPageBreak/>
                <w:t xml:space="preserve">any efficiencies that may be gained from </w:t>
              </w:r>
              <w:r w:rsidR="00C54916" w:rsidRPr="00ED6475">
                <w:rPr>
                  <w:color w:val="auto"/>
                  <w:sz w:val="24"/>
                  <w:szCs w:val="22"/>
                </w:rPr>
                <w:t>them</w:t>
              </w:r>
              <w:r w:rsidRPr="00ED6475">
                <w:rPr>
                  <w:color w:val="auto"/>
                  <w:sz w:val="24"/>
                  <w:szCs w:val="22"/>
                </w:rPr>
                <w:t xml:space="preserve"> delivering across multiple service regions</w:t>
              </w:r>
            </w:p>
            <w:p w14:paraId="35509F17" w14:textId="7CE57306" w:rsidR="0018049E" w:rsidRPr="00ED6475" w:rsidRDefault="0018049E" w:rsidP="000B372A">
              <w:pPr>
                <w:pStyle w:val="BodyText"/>
                <w:numPr>
                  <w:ilvl w:val="0"/>
                  <w:numId w:val="17"/>
                </w:numPr>
                <w:spacing w:before="0" w:after="120" w:line="276" w:lineRule="auto"/>
                <w:rPr>
                  <w:color w:val="auto"/>
                  <w:sz w:val="24"/>
                  <w:szCs w:val="22"/>
                </w:rPr>
              </w:pPr>
              <w:r w:rsidRPr="00ED6475">
                <w:rPr>
                  <w:color w:val="auto"/>
                  <w:sz w:val="24"/>
                  <w:szCs w:val="22"/>
                </w:rPr>
                <w:t xml:space="preserve">how </w:t>
              </w:r>
              <w:r w:rsidR="00C54916" w:rsidRPr="00ED6475">
                <w:rPr>
                  <w:color w:val="auto"/>
                  <w:sz w:val="24"/>
                  <w:szCs w:val="22"/>
                </w:rPr>
                <w:t>they</w:t>
              </w:r>
              <w:r w:rsidRPr="00ED6475">
                <w:rPr>
                  <w:color w:val="auto"/>
                  <w:sz w:val="24"/>
                  <w:szCs w:val="22"/>
                </w:rPr>
                <w:t xml:space="preserve"> would address any additional risks or challenges in servicing multiple regions.</w:t>
              </w:r>
            </w:p>
            <w:p w14:paraId="6F0C41B6" w14:textId="5E1943EF" w:rsidR="000961BC" w:rsidRPr="0038129A" w:rsidRDefault="000961BC" w:rsidP="000B372A">
              <w:pPr>
                <w:pStyle w:val="Heading2"/>
                <w:spacing w:before="0" w:line="276" w:lineRule="auto"/>
                <w:rPr>
                  <w:rFonts w:asciiTheme="minorHAnsi" w:hAnsiTheme="minorHAnsi" w:cstheme="minorHAnsi"/>
                  <w:color w:val="CF0A2C" w:themeColor="accent1"/>
                </w:rPr>
              </w:pPr>
              <w:r w:rsidRPr="0038129A">
                <w:rPr>
                  <w:rFonts w:asciiTheme="minorHAnsi" w:hAnsiTheme="minorHAnsi" w:cstheme="minorHAnsi"/>
                  <w:color w:val="CF0A2C" w:themeColor="accent1"/>
                </w:rPr>
                <w:t>What strong applications did well:</w:t>
              </w:r>
            </w:p>
            <w:p w14:paraId="48F47BD6" w14:textId="0E9054A0" w:rsidR="00002026" w:rsidRPr="004E13D1" w:rsidRDefault="00002026" w:rsidP="000B372A">
              <w:pPr>
                <w:spacing w:after="120" w:line="276" w:lineRule="auto"/>
                <w:rPr>
                  <w:sz w:val="24"/>
                  <w:szCs w:val="24"/>
                </w:rPr>
              </w:pPr>
              <w:r w:rsidRPr="004E13D1">
                <w:rPr>
                  <w:sz w:val="24"/>
                  <w:szCs w:val="24"/>
                  <w:lang w:val="en-GB"/>
                </w:rPr>
                <w:t>When addressing the criterion, strong applicat</w:t>
              </w:r>
              <w:r w:rsidR="00C82471" w:rsidRPr="004E13D1">
                <w:rPr>
                  <w:sz w:val="24"/>
                  <w:szCs w:val="24"/>
                  <w:lang w:val="en-GB"/>
                </w:rPr>
                <w:t>ion</w:t>
              </w:r>
              <w:r w:rsidRPr="004E13D1">
                <w:rPr>
                  <w:sz w:val="24"/>
                  <w:szCs w:val="24"/>
                  <w:lang w:val="en-GB"/>
                </w:rPr>
                <w:t>s</w:t>
              </w:r>
              <w:r w:rsidRPr="004E13D1">
                <w:rPr>
                  <w:sz w:val="24"/>
                  <w:szCs w:val="24"/>
                </w:rPr>
                <w:t>:</w:t>
              </w:r>
            </w:p>
            <w:p w14:paraId="7592C4EE" w14:textId="69FF3EF3" w:rsidR="00755805" w:rsidRPr="004E13D1" w:rsidRDefault="00755805" w:rsidP="000B372A">
              <w:pPr>
                <w:pStyle w:val="ListBullet"/>
                <w:numPr>
                  <w:ilvl w:val="0"/>
                  <w:numId w:val="6"/>
                </w:numPr>
                <w:spacing w:before="0" w:after="120" w:line="276" w:lineRule="auto"/>
                <w:rPr>
                  <w:sz w:val="24"/>
                  <w:szCs w:val="24"/>
                </w:rPr>
              </w:pPr>
              <w:r w:rsidRPr="004E13D1">
                <w:rPr>
                  <w:sz w:val="24"/>
                  <w:szCs w:val="24"/>
                </w:rPr>
                <w:t>clearly outlined the expected staffing profile, including the number and location of counsellors and other staff across the service region</w:t>
              </w:r>
            </w:p>
            <w:p w14:paraId="1A99CDBB" w14:textId="42A2EE5C" w:rsidR="00755805" w:rsidRPr="004E13D1" w:rsidRDefault="00755805" w:rsidP="000B372A">
              <w:pPr>
                <w:pStyle w:val="ListBullet"/>
                <w:numPr>
                  <w:ilvl w:val="0"/>
                  <w:numId w:val="6"/>
                </w:numPr>
                <w:spacing w:before="0" w:after="120" w:line="276" w:lineRule="auto"/>
                <w:rPr>
                  <w:sz w:val="24"/>
                  <w:szCs w:val="24"/>
                </w:rPr>
              </w:pPr>
              <w:r w:rsidRPr="004E13D1">
                <w:rPr>
                  <w:sz w:val="24"/>
                  <w:szCs w:val="24"/>
                </w:rPr>
                <w:t>explained how they would meet demand across the region while delivering services efficiently, effectively and within budget</w:t>
              </w:r>
            </w:p>
            <w:p w14:paraId="19764EBC" w14:textId="641C7F1F" w:rsidR="00755805" w:rsidRPr="004E13D1" w:rsidRDefault="00755805" w:rsidP="000B372A">
              <w:pPr>
                <w:pStyle w:val="ListBullet"/>
                <w:numPr>
                  <w:ilvl w:val="0"/>
                  <w:numId w:val="6"/>
                </w:numPr>
                <w:spacing w:before="0" w:after="120" w:line="276" w:lineRule="auto"/>
                <w:rPr>
                  <w:sz w:val="24"/>
                  <w:szCs w:val="24"/>
                </w:rPr>
              </w:pPr>
              <w:r w:rsidRPr="004E13D1">
                <w:rPr>
                  <w:sz w:val="24"/>
                  <w:szCs w:val="24"/>
                </w:rPr>
                <w:t>identified the key risks to service delivery and set out practical strategies to mitigate those risks</w:t>
              </w:r>
            </w:p>
            <w:p w14:paraId="6AB746EE" w14:textId="40208C3D" w:rsidR="00755805" w:rsidRPr="004E13D1" w:rsidRDefault="00755805" w:rsidP="000B372A">
              <w:pPr>
                <w:pStyle w:val="ListBullet"/>
                <w:numPr>
                  <w:ilvl w:val="0"/>
                  <w:numId w:val="6"/>
                </w:numPr>
                <w:spacing w:before="0" w:after="120" w:line="276" w:lineRule="auto"/>
                <w:rPr>
                  <w:sz w:val="24"/>
                  <w:szCs w:val="24"/>
                </w:rPr>
              </w:pPr>
              <w:r w:rsidRPr="004E13D1">
                <w:rPr>
                  <w:sz w:val="24"/>
                  <w:szCs w:val="24"/>
                </w:rPr>
                <w:t>clearly demonstrated how the proposed service delivery model would provide value for money</w:t>
              </w:r>
            </w:p>
            <w:p w14:paraId="142900FD" w14:textId="0BF4555C" w:rsidR="00755805" w:rsidRPr="004E13D1" w:rsidRDefault="00755805" w:rsidP="000B372A">
              <w:pPr>
                <w:pStyle w:val="ListBullet"/>
                <w:numPr>
                  <w:ilvl w:val="0"/>
                  <w:numId w:val="6"/>
                </w:numPr>
                <w:spacing w:before="0" w:after="120" w:line="276" w:lineRule="auto"/>
                <w:rPr>
                  <w:sz w:val="24"/>
                  <w:szCs w:val="24"/>
                </w:rPr>
              </w:pPr>
              <w:r w:rsidRPr="004E13D1">
                <w:rPr>
                  <w:sz w:val="24"/>
                  <w:szCs w:val="24"/>
                </w:rPr>
                <w:t>provided a detailed and itemised budget for 2027–28 that included all key costs</w:t>
              </w:r>
            </w:p>
            <w:p w14:paraId="4E90D5D4" w14:textId="30E5F766" w:rsidR="00704677" w:rsidRPr="004E13D1" w:rsidRDefault="00755805" w:rsidP="000B372A">
              <w:pPr>
                <w:pStyle w:val="ListBullet"/>
                <w:numPr>
                  <w:ilvl w:val="0"/>
                  <w:numId w:val="6"/>
                </w:numPr>
                <w:spacing w:before="0" w:after="120" w:line="276" w:lineRule="auto"/>
                <w:rPr>
                  <w:sz w:val="24"/>
                  <w:szCs w:val="24"/>
                </w:rPr>
              </w:pPr>
              <w:r w:rsidRPr="004E13D1">
                <w:rPr>
                  <w:sz w:val="24"/>
                  <w:szCs w:val="24"/>
                </w:rPr>
                <w:t>proposed realistic costs that were neither excessively high nor low and provided sufficient detail to enable costs, particularly counsellor costs, to be assessed.</w:t>
              </w:r>
            </w:p>
            <w:p w14:paraId="3F89DDD7" w14:textId="77777777" w:rsidR="00972C75" w:rsidRPr="004E13D1" w:rsidRDefault="00972C75" w:rsidP="000B372A">
              <w:pPr>
                <w:spacing w:after="120" w:line="276" w:lineRule="auto"/>
                <w:rPr>
                  <w:lang w:val="en-GB"/>
                </w:rPr>
              </w:pPr>
              <w:r w:rsidRPr="004E13D1">
                <w:rPr>
                  <w:sz w:val="24"/>
                  <w:szCs w:val="24"/>
                  <w:lang w:val="en-GB"/>
                </w:rPr>
                <w:t>For applicants seeking funding for multiple service regions, strong applications also:</w:t>
              </w:r>
            </w:p>
            <w:p w14:paraId="582463D0" w14:textId="77777777" w:rsidR="00972C75" w:rsidRPr="004E13D1" w:rsidRDefault="00972C75" w:rsidP="000B372A">
              <w:pPr>
                <w:pStyle w:val="ListBullet"/>
                <w:numPr>
                  <w:ilvl w:val="0"/>
                  <w:numId w:val="6"/>
                </w:numPr>
                <w:spacing w:before="0" w:after="120" w:line="276" w:lineRule="auto"/>
                <w:rPr>
                  <w:sz w:val="24"/>
                  <w:szCs w:val="24"/>
                </w:rPr>
              </w:pPr>
              <w:r w:rsidRPr="004E13D1">
                <w:rPr>
                  <w:sz w:val="24"/>
                  <w:szCs w:val="24"/>
                </w:rPr>
                <w:t>explained how they would effectively meet the program objectives across each service region</w:t>
              </w:r>
            </w:p>
            <w:p w14:paraId="08A4F745" w14:textId="77777777" w:rsidR="00972C75" w:rsidRPr="004E13D1" w:rsidRDefault="00972C75" w:rsidP="000B372A">
              <w:pPr>
                <w:pStyle w:val="ListBullet"/>
                <w:numPr>
                  <w:ilvl w:val="0"/>
                  <w:numId w:val="6"/>
                </w:numPr>
                <w:spacing w:before="0" w:after="120" w:line="276" w:lineRule="auto"/>
                <w:rPr>
                  <w:sz w:val="24"/>
                  <w:szCs w:val="24"/>
                </w:rPr>
              </w:pPr>
              <w:r w:rsidRPr="004E13D1">
                <w:rPr>
                  <w:sz w:val="24"/>
                  <w:szCs w:val="24"/>
                </w:rPr>
                <w:t>identified efficiencies that could be achieved by delivering services across multiple regions</w:t>
              </w:r>
            </w:p>
            <w:p w14:paraId="271044C4" w14:textId="7B1FA90B" w:rsidR="00972C75" w:rsidRPr="004E13D1" w:rsidRDefault="00972C75" w:rsidP="000B372A">
              <w:pPr>
                <w:pStyle w:val="ListBullet"/>
                <w:numPr>
                  <w:ilvl w:val="0"/>
                  <w:numId w:val="6"/>
                </w:numPr>
                <w:spacing w:before="0" w:after="120" w:line="276" w:lineRule="auto"/>
              </w:pPr>
              <w:r w:rsidRPr="004E13D1">
                <w:rPr>
                  <w:sz w:val="24"/>
                  <w:szCs w:val="24"/>
                </w:rPr>
                <w:t>explained how they would manage the additional risks and challenges associated with servicing multiple regions.</w:t>
              </w:r>
            </w:p>
            <w:p w14:paraId="2C75ECA9" w14:textId="77777777" w:rsidR="000961BC" w:rsidRPr="0038129A" w:rsidRDefault="000961BC" w:rsidP="000B372A">
              <w:pPr>
                <w:pStyle w:val="Heading2"/>
                <w:spacing w:before="240" w:line="276" w:lineRule="auto"/>
                <w:rPr>
                  <w:rFonts w:asciiTheme="minorHAnsi" w:hAnsiTheme="minorHAnsi" w:cstheme="minorHAnsi"/>
                  <w:color w:val="CF0A2C" w:themeColor="accent1"/>
                </w:rPr>
              </w:pPr>
              <w:r w:rsidRPr="0038129A">
                <w:rPr>
                  <w:rFonts w:asciiTheme="minorHAnsi" w:hAnsiTheme="minorHAnsi" w:cstheme="minorHAnsi"/>
                  <w:color w:val="CF0A2C" w:themeColor="accent1"/>
                </w:rPr>
                <w:t xml:space="preserve">Common gaps </w:t>
              </w:r>
              <w:r w:rsidRPr="000B372A">
                <w:rPr>
                  <w:rFonts w:cstheme="majorHAnsi"/>
                  <w:color w:val="CF0A2C" w:themeColor="accent1"/>
                  <w:szCs w:val="24"/>
                </w:rPr>
                <w:t>observed</w:t>
              </w:r>
              <w:r w:rsidRPr="0038129A">
                <w:rPr>
                  <w:rFonts w:asciiTheme="minorHAnsi" w:hAnsiTheme="minorHAnsi" w:cstheme="minorHAnsi"/>
                  <w:color w:val="CF0A2C" w:themeColor="accent1"/>
                </w:rPr>
                <w:t>:</w:t>
              </w:r>
            </w:p>
            <w:p w14:paraId="621F1612" w14:textId="3E6DB4D1" w:rsidR="00340521" w:rsidRPr="004E13D1" w:rsidRDefault="00340521" w:rsidP="000B372A">
              <w:pPr>
                <w:pStyle w:val="BodyText"/>
                <w:numPr>
                  <w:ilvl w:val="0"/>
                  <w:numId w:val="8"/>
                </w:numPr>
                <w:spacing w:before="0" w:after="120" w:line="276" w:lineRule="auto"/>
                <w:rPr>
                  <w:rStyle w:val="BodyTextChar"/>
                  <w:rFonts w:eastAsiaTheme="majorEastAsia" w:cstheme="minorHAnsi"/>
                  <w:b/>
                  <w:bCs/>
                  <w:sz w:val="24"/>
                  <w:szCs w:val="24"/>
                </w:rPr>
              </w:pPr>
              <w:r w:rsidRPr="004E13D1">
                <w:rPr>
                  <w:rStyle w:val="BodyTextChar"/>
                  <w:rFonts w:cstheme="minorHAnsi"/>
                  <w:sz w:val="24"/>
                  <w:szCs w:val="24"/>
                </w:rPr>
                <w:t>Some budgets did not include key costs, such as Diploma training and telephony expenses.</w:t>
              </w:r>
            </w:p>
            <w:p w14:paraId="5D9E917F" w14:textId="45317392" w:rsidR="00340521" w:rsidRPr="004E13D1" w:rsidRDefault="00340521" w:rsidP="000B372A">
              <w:pPr>
                <w:pStyle w:val="BodyText"/>
                <w:numPr>
                  <w:ilvl w:val="0"/>
                  <w:numId w:val="8"/>
                </w:numPr>
                <w:spacing w:before="0" w:after="120" w:line="276" w:lineRule="auto"/>
                <w:rPr>
                  <w:rStyle w:val="BodyTextChar"/>
                  <w:rFonts w:cstheme="minorHAnsi"/>
                  <w:sz w:val="24"/>
                  <w:szCs w:val="24"/>
                </w:rPr>
              </w:pPr>
              <w:r w:rsidRPr="004E13D1">
                <w:rPr>
                  <w:rStyle w:val="BodyTextChar"/>
                  <w:rFonts w:cstheme="minorHAnsi"/>
                  <w:sz w:val="24"/>
                  <w:szCs w:val="24"/>
                </w:rPr>
                <w:t>Some applicants provided a five-year budget rather than the requested budget for 2027–28.</w:t>
              </w:r>
            </w:p>
            <w:p w14:paraId="274090A0" w14:textId="419B4F5C" w:rsidR="00340521" w:rsidRPr="004E13D1" w:rsidRDefault="00340521" w:rsidP="000B372A">
              <w:pPr>
                <w:pStyle w:val="BodyText"/>
                <w:numPr>
                  <w:ilvl w:val="0"/>
                  <w:numId w:val="8"/>
                </w:numPr>
                <w:spacing w:before="0" w:after="120" w:line="276" w:lineRule="auto"/>
                <w:rPr>
                  <w:rStyle w:val="BodyTextChar"/>
                  <w:rFonts w:cstheme="minorHAnsi"/>
                  <w:sz w:val="24"/>
                  <w:szCs w:val="24"/>
                </w:rPr>
              </w:pPr>
              <w:r w:rsidRPr="004E13D1">
                <w:rPr>
                  <w:rStyle w:val="BodyTextChar"/>
                  <w:rFonts w:cstheme="minorHAnsi"/>
                  <w:sz w:val="24"/>
                  <w:szCs w:val="24"/>
                </w:rPr>
                <w:t>Some expenses included in the budget template were not explained or reflected in the response to the criterion.</w:t>
              </w:r>
            </w:p>
            <w:p w14:paraId="4304E437" w14:textId="0150C5B2" w:rsidR="000961BC" w:rsidRPr="004E13D1" w:rsidRDefault="00340521" w:rsidP="00790FC7">
              <w:pPr>
                <w:pStyle w:val="BodyText"/>
                <w:numPr>
                  <w:ilvl w:val="0"/>
                  <w:numId w:val="8"/>
                </w:numPr>
                <w:spacing w:before="0" w:after="120" w:line="276" w:lineRule="auto"/>
                <w:rPr>
                  <w:rStyle w:val="BodyTextChar"/>
                  <w:rFonts w:ascii="Aptos" w:hAnsi="Aptos"/>
                  <w:sz w:val="24"/>
                  <w:szCs w:val="24"/>
                </w:rPr>
              </w:pPr>
              <w:r w:rsidRPr="004E13D1">
                <w:rPr>
                  <w:rStyle w:val="BodyTextChar"/>
                  <w:rFonts w:cstheme="minorHAnsi"/>
                  <w:sz w:val="24"/>
                  <w:szCs w:val="24"/>
                </w:rPr>
                <w:t>Some applicants sought funding above the available core funding for the region, despite section 3.1 of the Grant Opportunity Guidelines stating that grants could not exceed that amount.</w:t>
              </w:r>
            </w:p>
          </w:sdtContent>
        </w:sdt>
        <w:sdt>
          <w:sdtPr>
            <w:rPr>
              <w:rFonts w:asciiTheme="minorHAnsi" w:eastAsiaTheme="minorHAnsi" w:hAnsiTheme="minorHAnsi" w:cstheme="majorHAnsi"/>
              <w:b w:val="0"/>
              <w:bCs w:val="0"/>
              <w:color w:val="C00000"/>
              <w:sz w:val="22"/>
              <w:szCs w:val="24"/>
            </w:rPr>
            <w:id w:val="230739703"/>
            <w:placeholder>
              <w:docPart w:val="987F4BB0C40446D8A476A0D59FA0E793"/>
            </w:placeholder>
            <w15:repeatingSectionItem/>
          </w:sdtPr>
          <w:sdtEndPr>
            <w:rPr>
              <w:rStyle w:val="BodyTextChar"/>
              <w:color w:val="000000" w:themeColor="text1"/>
              <w:highlight w:val="yellow"/>
            </w:rPr>
          </w:sdtEndPr>
          <w:sdtContent>
            <w:p w14:paraId="1DCFBD0D" w14:textId="12BCF5A3" w:rsidR="001F207F" w:rsidRPr="008142B2" w:rsidRDefault="001F207F" w:rsidP="008B3857">
              <w:pPr>
                <w:pStyle w:val="Heading2"/>
                <w:spacing w:before="240" w:line="276" w:lineRule="auto"/>
                <w:rPr>
                  <w:color w:val="CF0A2C" w:themeColor="accent1"/>
                  <w:sz w:val="28"/>
                  <w:szCs w:val="28"/>
                </w:rPr>
              </w:pPr>
              <w:r w:rsidRPr="008142B2">
                <w:rPr>
                  <w:color w:val="CF0A2C" w:themeColor="accent1"/>
                  <w:sz w:val="28"/>
                  <w:szCs w:val="28"/>
                </w:rPr>
                <w:t>Criterion 5: Regional knowledge and connections</w:t>
              </w:r>
            </w:p>
            <w:p w14:paraId="45323DF3" w14:textId="0BE7DDFA" w:rsidR="00F94510" w:rsidRDefault="00DD77EE" w:rsidP="000B372A">
              <w:pPr>
                <w:keepNext/>
                <w:keepLines/>
                <w:spacing w:after="120" w:line="276" w:lineRule="auto"/>
                <w:rPr>
                  <w:rFonts w:asciiTheme="majorHAnsi" w:hAnsiTheme="majorHAnsi" w:cstheme="majorHAnsi"/>
                  <w:sz w:val="24"/>
                  <w:szCs w:val="24"/>
                </w:rPr>
              </w:pPr>
              <w:r w:rsidRPr="00F94510">
                <w:rPr>
                  <w:rFonts w:asciiTheme="majorHAnsi" w:hAnsiTheme="majorHAnsi" w:cstheme="majorHAnsi"/>
                  <w:sz w:val="24"/>
                  <w:szCs w:val="24"/>
                </w:rPr>
                <w:t>Describe how your service will connect with other relevant services in the region and how you will promote the program in your region to reach potential clients.</w:t>
              </w:r>
            </w:p>
            <w:p w14:paraId="7F67DB1B" w14:textId="339D94AE" w:rsidR="00DD77EE" w:rsidRPr="00F94510" w:rsidRDefault="00DD77EE" w:rsidP="000B372A">
              <w:pPr>
                <w:keepNext/>
                <w:keepLines/>
                <w:spacing w:after="120" w:line="276" w:lineRule="auto"/>
                <w:rPr>
                  <w:rFonts w:asciiTheme="majorHAnsi" w:hAnsiTheme="majorHAnsi" w:cstheme="majorHAnsi"/>
                  <w:sz w:val="24"/>
                  <w:szCs w:val="24"/>
                </w:rPr>
              </w:pPr>
              <w:r w:rsidRPr="00F94510">
                <w:rPr>
                  <w:rFonts w:asciiTheme="majorHAnsi" w:hAnsiTheme="majorHAnsi" w:cstheme="majorHAnsi"/>
                  <w:sz w:val="24"/>
                  <w:szCs w:val="24"/>
                </w:rPr>
                <w:t>In relation to the region for which you have nominated to run a rural financial counselling service, describe the risks and issues clients and potential clients may face in addressing financial hardship. Your description may address the nature of primary production businesses, and the risks and issues faced by key regional industries.</w:t>
              </w:r>
            </w:p>
            <w:p w14:paraId="6D4B10B8" w14:textId="3F5DB266" w:rsidR="001F207F" w:rsidRPr="008B3857" w:rsidRDefault="001F207F" w:rsidP="008B3857">
              <w:pPr>
                <w:pStyle w:val="Heading2"/>
                <w:rPr>
                  <w:rFonts w:cstheme="majorHAnsi"/>
                  <w:color w:val="CF0A2C" w:themeColor="accent1"/>
                  <w:szCs w:val="24"/>
                </w:rPr>
              </w:pPr>
              <w:r w:rsidRPr="008B3857">
                <w:rPr>
                  <w:rFonts w:cstheme="majorHAnsi"/>
                  <w:color w:val="CF0A2C" w:themeColor="accent1"/>
                  <w:szCs w:val="24"/>
                </w:rPr>
                <w:t>What strong applications did well:</w:t>
              </w:r>
            </w:p>
            <w:p w14:paraId="0D943FCE" w14:textId="003641E2" w:rsidR="009F3F41" w:rsidRPr="004E13D1" w:rsidRDefault="009F3F41" w:rsidP="000B372A">
              <w:pPr>
                <w:spacing w:after="120" w:line="276" w:lineRule="auto"/>
                <w:rPr>
                  <w:rFonts w:asciiTheme="majorHAnsi" w:hAnsiTheme="majorHAnsi" w:cstheme="majorHAnsi"/>
                  <w:sz w:val="24"/>
                  <w:szCs w:val="24"/>
                </w:rPr>
              </w:pPr>
              <w:r w:rsidRPr="004E13D1">
                <w:rPr>
                  <w:rFonts w:asciiTheme="majorHAnsi" w:hAnsiTheme="majorHAnsi" w:cstheme="majorHAnsi"/>
                  <w:sz w:val="24"/>
                  <w:szCs w:val="24"/>
                  <w:lang w:val="en-GB"/>
                </w:rPr>
                <w:t>When addressing the criterion, strong applicat</w:t>
              </w:r>
              <w:r w:rsidR="004F2D95" w:rsidRPr="004E13D1">
                <w:rPr>
                  <w:rFonts w:asciiTheme="majorHAnsi" w:hAnsiTheme="majorHAnsi" w:cstheme="majorHAnsi"/>
                  <w:sz w:val="24"/>
                  <w:szCs w:val="24"/>
                  <w:lang w:val="en-GB"/>
                </w:rPr>
                <w:t>ion</w:t>
              </w:r>
              <w:r w:rsidRPr="004E13D1">
                <w:rPr>
                  <w:rFonts w:asciiTheme="majorHAnsi" w:hAnsiTheme="majorHAnsi" w:cstheme="majorHAnsi"/>
                  <w:sz w:val="24"/>
                  <w:szCs w:val="24"/>
                  <w:lang w:val="en-GB"/>
                </w:rPr>
                <w:t>s demonstrated</w:t>
              </w:r>
              <w:r w:rsidRPr="004E13D1">
                <w:rPr>
                  <w:rFonts w:asciiTheme="majorHAnsi" w:hAnsiTheme="majorHAnsi" w:cstheme="majorHAnsi"/>
                  <w:sz w:val="24"/>
                  <w:szCs w:val="24"/>
                </w:rPr>
                <w:t>:</w:t>
              </w:r>
            </w:p>
            <w:p w14:paraId="0B608546" w14:textId="42F50ED6" w:rsidR="009F3F41" w:rsidRPr="004E13D1" w:rsidRDefault="009F3F41" w:rsidP="000B372A">
              <w:pPr>
                <w:pStyle w:val="BodyText"/>
                <w:numPr>
                  <w:ilvl w:val="0"/>
                  <w:numId w:val="8"/>
                </w:numPr>
                <w:spacing w:before="0" w:after="120" w:line="276" w:lineRule="auto"/>
                <w:rPr>
                  <w:rStyle w:val="BodyTextChar"/>
                  <w:rFonts w:cstheme="minorHAnsi"/>
                  <w:sz w:val="24"/>
                </w:rPr>
              </w:pPr>
              <w:r w:rsidRPr="004E13D1">
                <w:rPr>
                  <w:rStyle w:val="BodyTextChar"/>
                  <w:rFonts w:cstheme="minorHAnsi"/>
                  <w:sz w:val="24"/>
                </w:rPr>
                <w:t xml:space="preserve">the key financial factors/issues that lead to financial hardship for farmers, fishers, foresters and small related businesses in the region </w:t>
              </w:r>
              <w:r w:rsidR="0012207A" w:rsidRPr="004E13D1">
                <w:rPr>
                  <w:rStyle w:val="BodyTextChar"/>
                  <w:rFonts w:cstheme="minorHAnsi"/>
                  <w:sz w:val="24"/>
                </w:rPr>
                <w:t>they</w:t>
              </w:r>
              <w:r w:rsidRPr="004E13D1">
                <w:rPr>
                  <w:rStyle w:val="BodyTextChar"/>
                  <w:rFonts w:cstheme="minorHAnsi"/>
                  <w:sz w:val="24"/>
                </w:rPr>
                <w:t xml:space="preserve"> </w:t>
              </w:r>
              <w:r w:rsidR="009D5CCD" w:rsidRPr="004E13D1">
                <w:rPr>
                  <w:rStyle w:val="BodyTextChar"/>
                  <w:rFonts w:cstheme="minorHAnsi"/>
                  <w:sz w:val="24"/>
                </w:rPr>
                <w:t>were</w:t>
              </w:r>
              <w:r w:rsidRPr="004E13D1">
                <w:rPr>
                  <w:rStyle w:val="BodyTextChar"/>
                  <w:rFonts w:cstheme="minorHAnsi"/>
                  <w:sz w:val="24"/>
                </w:rPr>
                <w:t xml:space="preserve"> applying for</w:t>
              </w:r>
            </w:p>
            <w:p w14:paraId="10E59431" w14:textId="6D675E11" w:rsidR="009F3F41" w:rsidRPr="004E13D1" w:rsidRDefault="009F3F41" w:rsidP="000B372A">
              <w:pPr>
                <w:pStyle w:val="BodyText"/>
                <w:numPr>
                  <w:ilvl w:val="0"/>
                  <w:numId w:val="8"/>
                </w:numPr>
                <w:spacing w:before="0" w:after="120" w:line="276" w:lineRule="auto"/>
                <w:rPr>
                  <w:rStyle w:val="BodyTextChar"/>
                  <w:rFonts w:cstheme="minorHAnsi"/>
                  <w:sz w:val="24"/>
                </w:rPr>
              </w:pPr>
              <w:r w:rsidRPr="004E13D1">
                <w:rPr>
                  <w:rStyle w:val="BodyTextChar"/>
                  <w:rFonts w:cstheme="minorHAnsi"/>
                  <w:sz w:val="24"/>
                </w:rPr>
                <w:t xml:space="preserve">how </w:t>
              </w:r>
              <w:r w:rsidR="007D17B3" w:rsidRPr="004E13D1">
                <w:rPr>
                  <w:rStyle w:val="BodyTextChar"/>
                  <w:rFonts w:cstheme="minorHAnsi"/>
                  <w:sz w:val="24"/>
                </w:rPr>
                <w:t>the</w:t>
              </w:r>
              <w:r w:rsidRPr="004E13D1">
                <w:rPr>
                  <w:rStyle w:val="BodyTextChar"/>
                  <w:rFonts w:cstheme="minorHAnsi"/>
                  <w:sz w:val="24"/>
                </w:rPr>
                <w:t xml:space="preserve"> service will collaborate and work with other service providers and key organisations in the region to support RFCS clients. These stakeholders include:</w:t>
              </w:r>
            </w:p>
            <w:p w14:paraId="5272D366" w14:textId="77777777" w:rsidR="009F3F41" w:rsidRPr="004E13D1" w:rsidRDefault="009F3F41" w:rsidP="000B372A">
              <w:pPr>
                <w:pStyle w:val="BodyText"/>
                <w:numPr>
                  <w:ilvl w:val="1"/>
                  <w:numId w:val="8"/>
                </w:numPr>
                <w:spacing w:before="0" w:after="120" w:line="276" w:lineRule="auto"/>
                <w:rPr>
                  <w:rStyle w:val="BodyTextChar"/>
                  <w:rFonts w:cstheme="minorHAnsi"/>
                  <w:sz w:val="24"/>
                </w:rPr>
              </w:pPr>
              <w:r w:rsidRPr="004E13D1">
                <w:rPr>
                  <w:rStyle w:val="BodyTextChar"/>
                  <w:rFonts w:cstheme="minorHAnsi"/>
                  <w:sz w:val="24"/>
                </w:rPr>
                <w:t>state and territory, local government organisations</w:t>
              </w:r>
            </w:p>
            <w:p w14:paraId="1A24C15B" w14:textId="77777777" w:rsidR="009F3F41" w:rsidRPr="004E13D1" w:rsidRDefault="009F3F41" w:rsidP="000B372A">
              <w:pPr>
                <w:pStyle w:val="BodyText"/>
                <w:numPr>
                  <w:ilvl w:val="1"/>
                  <w:numId w:val="8"/>
                </w:numPr>
                <w:spacing w:before="0" w:after="120" w:line="276" w:lineRule="auto"/>
                <w:rPr>
                  <w:rStyle w:val="BodyTextChar"/>
                  <w:rFonts w:cstheme="minorHAnsi"/>
                  <w:sz w:val="24"/>
                </w:rPr>
              </w:pPr>
              <w:r w:rsidRPr="004E13D1">
                <w:rPr>
                  <w:rStyle w:val="BodyTextChar"/>
                  <w:rFonts w:cstheme="minorHAnsi"/>
                  <w:sz w:val="24"/>
                </w:rPr>
                <w:t>local banks to increase early referrals to prevent farm debt mediation</w:t>
              </w:r>
            </w:p>
            <w:p w14:paraId="0F1A769C" w14:textId="77777777" w:rsidR="009F3F41" w:rsidRPr="004E13D1" w:rsidRDefault="009F3F41" w:rsidP="000B372A">
              <w:pPr>
                <w:pStyle w:val="BodyText"/>
                <w:numPr>
                  <w:ilvl w:val="1"/>
                  <w:numId w:val="8"/>
                </w:numPr>
                <w:spacing w:before="0" w:after="120" w:line="276" w:lineRule="auto"/>
                <w:rPr>
                  <w:rStyle w:val="BodyTextChar"/>
                  <w:rFonts w:cstheme="minorHAnsi"/>
                  <w:sz w:val="24"/>
                </w:rPr>
              </w:pPr>
              <w:r w:rsidRPr="004E13D1">
                <w:rPr>
                  <w:rStyle w:val="BodyTextChar"/>
                  <w:rFonts w:cstheme="minorHAnsi"/>
                  <w:sz w:val="24"/>
                </w:rPr>
                <w:t>professional service providers (such as agronomists and accountants)</w:t>
              </w:r>
            </w:p>
            <w:p w14:paraId="0544FB25" w14:textId="77777777" w:rsidR="009F3F41" w:rsidRPr="004E13D1" w:rsidRDefault="009F3F41" w:rsidP="000B372A">
              <w:pPr>
                <w:pStyle w:val="BodyText"/>
                <w:numPr>
                  <w:ilvl w:val="1"/>
                  <w:numId w:val="8"/>
                </w:numPr>
                <w:spacing w:before="0" w:after="120" w:line="276" w:lineRule="auto"/>
                <w:rPr>
                  <w:rStyle w:val="BodyTextChar"/>
                  <w:rFonts w:cstheme="minorHAnsi"/>
                  <w:sz w:val="24"/>
                </w:rPr>
              </w:pPr>
              <w:r w:rsidRPr="004E13D1">
                <w:rPr>
                  <w:rStyle w:val="BodyTextChar"/>
                  <w:rFonts w:cstheme="minorHAnsi"/>
                  <w:sz w:val="24"/>
                </w:rPr>
                <w:t>Primary Health Network providers</w:t>
              </w:r>
            </w:p>
            <w:p w14:paraId="42635DF5" w14:textId="77777777" w:rsidR="009F3F41" w:rsidRPr="004E13D1" w:rsidRDefault="009F3F41" w:rsidP="000B372A">
              <w:pPr>
                <w:pStyle w:val="BodyText"/>
                <w:numPr>
                  <w:ilvl w:val="1"/>
                  <w:numId w:val="8"/>
                </w:numPr>
                <w:spacing w:before="0" w:after="120" w:line="276" w:lineRule="auto"/>
                <w:rPr>
                  <w:rStyle w:val="BodyTextChar"/>
                  <w:rFonts w:cstheme="minorHAnsi"/>
                  <w:sz w:val="24"/>
                </w:rPr>
              </w:pPr>
              <w:r w:rsidRPr="004E13D1">
                <w:rPr>
                  <w:rStyle w:val="BodyTextChar"/>
                  <w:rFonts w:cstheme="minorHAnsi"/>
                  <w:sz w:val="24"/>
                </w:rPr>
                <w:t>FHA Farm Household Case Officers and Centrelink staff</w:t>
              </w:r>
            </w:p>
            <w:p w14:paraId="79185D96" w14:textId="77777777" w:rsidR="009F3F41" w:rsidRPr="004E13D1" w:rsidRDefault="009F3F41" w:rsidP="000B372A">
              <w:pPr>
                <w:pStyle w:val="BodyText"/>
                <w:numPr>
                  <w:ilvl w:val="1"/>
                  <w:numId w:val="8"/>
                </w:numPr>
                <w:spacing w:before="0" w:after="120" w:line="276" w:lineRule="auto"/>
                <w:rPr>
                  <w:rStyle w:val="BodyTextChar"/>
                  <w:rFonts w:cstheme="minorHAnsi"/>
                  <w:sz w:val="24"/>
                </w:rPr>
              </w:pPr>
              <w:r w:rsidRPr="004E13D1">
                <w:rPr>
                  <w:rStyle w:val="BodyTextChar"/>
                  <w:rFonts w:cstheme="minorHAnsi"/>
                  <w:sz w:val="24"/>
                </w:rPr>
                <w:t xml:space="preserve">Future Drought Fund (FDF) Farm Business Resilience Program and FDF Drought Hubs </w:t>
              </w:r>
            </w:p>
            <w:p w14:paraId="36CB3EAD" w14:textId="77777777" w:rsidR="009F3F41" w:rsidRPr="004E13D1" w:rsidRDefault="009F3F41" w:rsidP="000B372A">
              <w:pPr>
                <w:pStyle w:val="BodyText"/>
                <w:numPr>
                  <w:ilvl w:val="1"/>
                  <w:numId w:val="8"/>
                </w:numPr>
                <w:spacing w:before="0" w:after="120" w:line="276" w:lineRule="auto"/>
                <w:rPr>
                  <w:rStyle w:val="BodyTextChar"/>
                  <w:rFonts w:cstheme="minorHAnsi"/>
                  <w:sz w:val="24"/>
                </w:rPr>
              </w:pPr>
              <w:r w:rsidRPr="004E13D1">
                <w:rPr>
                  <w:rStyle w:val="BodyTextChar"/>
                  <w:rFonts w:cstheme="minorHAnsi"/>
                  <w:sz w:val="24"/>
                </w:rPr>
                <w:t>Legal Aid staff and charities</w:t>
              </w:r>
            </w:p>
            <w:p w14:paraId="2E303E01" w14:textId="77777777" w:rsidR="009F3F41" w:rsidRPr="004E13D1" w:rsidRDefault="009F3F41" w:rsidP="000B372A">
              <w:pPr>
                <w:pStyle w:val="BodyText"/>
                <w:numPr>
                  <w:ilvl w:val="1"/>
                  <w:numId w:val="8"/>
                </w:numPr>
                <w:spacing w:before="0" w:after="120" w:line="276" w:lineRule="auto"/>
                <w:rPr>
                  <w:rStyle w:val="BodyTextChar"/>
                  <w:rFonts w:cstheme="minorHAnsi"/>
                  <w:sz w:val="24"/>
                </w:rPr>
              </w:pPr>
              <w:r w:rsidRPr="004E13D1">
                <w:rPr>
                  <w:rStyle w:val="BodyTextChar"/>
                  <w:rFonts w:cstheme="minorHAnsi"/>
                  <w:sz w:val="24"/>
                </w:rPr>
                <w:t>Regional Investment Corporation</w:t>
              </w:r>
            </w:p>
            <w:p w14:paraId="0BC766F6" w14:textId="77777777" w:rsidR="009F3F41" w:rsidRPr="004E13D1" w:rsidRDefault="009F3F41" w:rsidP="000B372A">
              <w:pPr>
                <w:pStyle w:val="BodyText"/>
                <w:numPr>
                  <w:ilvl w:val="1"/>
                  <w:numId w:val="8"/>
                </w:numPr>
                <w:spacing w:before="0" w:after="120" w:line="276" w:lineRule="auto"/>
                <w:rPr>
                  <w:rStyle w:val="BodyTextChar"/>
                  <w:rFonts w:cstheme="minorHAnsi"/>
                  <w:sz w:val="24"/>
                </w:rPr>
              </w:pPr>
              <w:r w:rsidRPr="004E13D1">
                <w:rPr>
                  <w:rStyle w:val="BodyTextChar"/>
                  <w:rFonts w:cstheme="minorHAnsi"/>
                  <w:sz w:val="24"/>
                </w:rPr>
                <w:t>Services Australia</w:t>
              </w:r>
            </w:p>
            <w:p w14:paraId="7BC5A07D" w14:textId="3F8F9F3D" w:rsidR="009F3F41" w:rsidRPr="004E13D1" w:rsidRDefault="009F3F41" w:rsidP="000B372A">
              <w:pPr>
                <w:pStyle w:val="BodyText"/>
                <w:numPr>
                  <w:ilvl w:val="1"/>
                  <w:numId w:val="8"/>
                </w:numPr>
                <w:spacing w:before="0" w:after="120" w:line="276" w:lineRule="auto"/>
                <w:rPr>
                  <w:rStyle w:val="BodyTextChar"/>
                  <w:rFonts w:cstheme="minorHAnsi"/>
                  <w:sz w:val="24"/>
                </w:rPr>
              </w:pPr>
              <w:r w:rsidRPr="004E13D1">
                <w:rPr>
                  <w:rStyle w:val="BodyTextChar"/>
                  <w:rFonts w:cstheme="minorHAnsi"/>
                  <w:sz w:val="24"/>
                </w:rPr>
                <w:t>National Emergency Management Agency</w:t>
              </w:r>
            </w:p>
            <w:p w14:paraId="486812E9" w14:textId="6EF602DD" w:rsidR="004A3E1E" w:rsidRPr="004E13D1" w:rsidRDefault="009F3F41" w:rsidP="000B372A">
              <w:pPr>
                <w:pStyle w:val="BodyText"/>
                <w:numPr>
                  <w:ilvl w:val="0"/>
                  <w:numId w:val="8"/>
                </w:numPr>
                <w:spacing w:before="0" w:after="120" w:line="276" w:lineRule="auto"/>
                <w:rPr>
                  <w:rStyle w:val="BodyTextChar"/>
                  <w:rFonts w:cstheme="minorHAnsi"/>
                  <w:sz w:val="24"/>
                  <w:szCs w:val="24"/>
                </w:rPr>
              </w:pPr>
              <w:r w:rsidRPr="004E13D1">
                <w:rPr>
                  <w:rStyle w:val="BodyTextChar"/>
                  <w:rFonts w:cstheme="minorHAnsi"/>
                  <w:sz w:val="24"/>
                  <w:szCs w:val="24"/>
                </w:rPr>
                <w:t>provided evidence through one or two examples</w:t>
              </w:r>
              <w:r w:rsidR="004A3E1E" w:rsidRPr="004E13D1">
                <w:rPr>
                  <w:rStyle w:val="BodyTextChar"/>
                  <w:rFonts w:cstheme="minorHAnsi"/>
                  <w:sz w:val="24"/>
                  <w:szCs w:val="24"/>
                </w:rPr>
                <w:t xml:space="preserve"> of how </w:t>
              </w:r>
              <w:r w:rsidRPr="004E13D1">
                <w:rPr>
                  <w:rStyle w:val="BodyTextChar"/>
                  <w:rFonts w:cstheme="minorHAnsi"/>
                  <w:sz w:val="24"/>
                  <w:szCs w:val="24"/>
                </w:rPr>
                <w:t>applicants</w:t>
              </w:r>
              <w:r w:rsidR="004A3E1E" w:rsidRPr="004E13D1">
                <w:rPr>
                  <w:rStyle w:val="BodyTextChar"/>
                  <w:rFonts w:cstheme="minorHAnsi"/>
                  <w:sz w:val="24"/>
                  <w:szCs w:val="24"/>
                </w:rPr>
                <w:t xml:space="preserve"> worked collaboratively with other stakeholders to maximise outcomes for clients</w:t>
              </w:r>
              <w:r w:rsidRPr="004E13D1">
                <w:rPr>
                  <w:rStyle w:val="BodyTextChar"/>
                  <w:rFonts w:cstheme="minorHAnsi"/>
                  <w:sz w:val="24"/>
                  <w:szCs w:val="24"/>
                </w:rPr>
                <w:t xml:space="preserve"> that involved other programs or services</w:t>
              </w:r>
              <w:r w:rsidR="00D610AF" w:rsidRPr="004E13D1">
                <w:rPr>
                  <w:rStyle w:val="BodyTextChar"/>
                  <w:rFonts w:cstheme="minorHAnsi"/>
                  <w:sz w:val="24"/>
                  <w:szCs w:val="24"/>
                </w:rPr>
                <w:t xml:space="preserve"> they had previously delivered</w:t>
              </w:r>
            </w:p>
            <w:p w14:paraId="07139F08" w14:textId="36814C6A" w:rsidR="00B4264A" w:rsidRPr="004E13D1" w:rsidRDefault="00B4264A" w:rsidP="000B372A">
              <w:pPr>
                <w:pStyle w:val="BodyText"/>
                <w:numPr>
                  <w:ilvl w:val="0"/>
                  <w:numId w:val="8"/>
                </w:numPr>
                <w:spacing w:before="0" w:after="120" w:line="276" w:lineRule="auto"/>
                <w:rPr>
                  <w:rStyle w:val="BodyTextChar"/>
                  <w:rFonts w:cstheme="minorHAnsi"/>
                  <w:sz w:val="24"/>
                  <w:szCs w:val="24"/>
                </w:rPr>
              </w:pPr>
              <w:r w:rsidRPr="004E13D1">
                <w:rPr>
                  <w:rStyle w:val="BodyTextChar"/>
                  <w:rFonts w:cstheme="minorHAnsi"/>
                  <w:sz w:val="24"/>
                  <w:szCs w:val="24"/>
                </w:rPr>
                <w:t>showed a knowledge of the types of industries in the region they would focus on supporting and were clear about whether it would be primarily farming or included other client types such as fishers and foresters</w:t>
              </w:r>
            </w:p>
            <w:p w14:paraId="270D6FC0" w14:textId="77777777" w:rsidR="001F207F" w:rsidRPr="00F94510" w:rsidRDefault="001F207F" w:rsidP="000B372A">
              <w:pPr>
                <w:pStyle w:val="Heading2"/>
                <w:spacing w:before="240" w:line="276" w:lineRule="auto"/>
                <w:rPr>
                  <w:rFonts w:cstheme="majorHAnsi"/>
                  <w:color w:val="CF0A2C" w:themeColor="accent1"/>
                  <w:szCs w:val="24"/>
                </w:rPr>
              </w:pPr>
              <w:r w:rsidRPr="00F94510">
                <w:rPr>
                  <w:rFonts w:cstheme="majorHAnsi"/>
                  <w:color w:val="CF0A2C" w:themeColor="accent1"/>
                  <w:szCs w:val="24"/>
                </w:rPr>
                <w:t>Common gaps observed:</w:t>
              </w:r>
            </w:p>
            <w:p w14:paraId="6D8601DD" w14:textId="16673D7B" w:rsidR="00C81213" w:rsidRPr="004E13D1" w:rsidRDefault="00C81213" w:rsidP="000B372A">
              <w:pPr>
                <w:pStyle w:val="BodyText"/>
                <w:numPr>
                  <w:ilvl w:val="0"/>
                  <w:numId w:val="8"/>
                </w:numPr>
                <w:spacing w:before="0" w:after="120" w:line="276" w:lineRule="auto"/>
                <w:rPr>
                  <w:rStyle w:val="BodyTextChar"/>
                  <w:rFonts w:asciiTheme="majorHAnsi" w:hAnsiTheme="majorHAnsi" w:cstheme="majorHAnsi"/>
                  <w:sz w:val="24"/>
                  <w:szCs w:val="24"/>
                </w:rPr>
              </w:pPr>
              <w:r w:rsidRPr="004E13D1">
                <w:rPr>
                  <w:rStyle w:val="BodyTextChar"/>
                  <w:rFonts w:asciiTheme="majorHAnsi" w:hAnsiTheme="majorHAnsi" w:cstheme="majorHAnsi"/>
                  <w:sz w:val="24"/>
                  <w:szCs w:val="24"/>
                </w:rPr>
                <w:t>Some applicants repeated the examples listed in the Grant Opportunity Guidelines without providing practical examples of how stakeholder engagement would work in their region.</w:t>
              </w:r>
            </w:p>
            <w:p w14:paraId="49026D8D" w14:textId="4A35D137" w:rsidR="00C81213" w:rsidRPr="004E13D1" w:rsidRDefault="00C81213" w:rsidP="000B372A">
              <w:pPr>
                <w:pStyle w:val="BodyText"/>
                <w:numPr>
                  <w:ilvl w:val="0"/>
                  <w:numId w:val="8"/>
                </w:numPr>
                <w:spacing w:before="0" w:after="120" w:line="276" w:lineRule="auto"/>
                <w:rPr>
                  <w:rStyle w:val="BodyTextChar"/>
                  <w:rFonts w:asciiTheme="majorHAnsi" w:hAnsiTheme="majorHAnsi" w:cstheme="majorHAnsi"/>
                  <w:sz w:val="24"/>
                  <w:szCs w:val="24"/>
                </w:rPr>
              </w:pPr>
              <w:r w:rsidRPr="004E13D1">
                <w:rPr>
                  <w:rStyle w:val="BodyTextChar"/>
                  <w:rFonts w:asciiTheme="majorHAnsi" w:hAnsiTheme="majorHAnsi" w:cstheme="majorHAnsi"/>
                  <w:sz w:val="24"/>
                  <w:szCs w:val="24"/>
                </w:rPr>
                <w:t>Some applicants did not clearly identify the industries they proposed to support or explain why those industries had been prioritised.</w:t>
              </w:r>
            </w:p>
            <w:p w14:paraId="0FFD607A" w14:textId="77777777" w:rsidR="004E13D1" w:rsidRDefault="00C81213" w:rsidP="004E13D1">
              <w:pPr>
                <w:pStyle w:val="BodyText"/>
                <w:numPr>
                  <w:ilvl w:val="0"/>
                  <w:numId w:val="8"/>
                </w:numPr>
                <w:spacing w:before="0" w:after="120" w:line="276" w:lineRule="auto"/>
                <w:rPr>
                  <w:rStyle w:val="BodyTextChar"/>
                  <w:rFonts w:asciiTheme="majorHAnsi" w:hAnsiTheme="majorHAnsi" w:cstheme="majorHAnsi"/>
                  <w:sz w:val="24"/>
                  <w:szCs w:val="24"/>
                </w:rPr>
              </w:pPr>
              <w:r w:rsidRPr="004E13D1">
                <w:rPr>
                  <w:rStyle w:val="BodyTextChar"/>
                  <w:rFonts w:asciiTheme="majorHAnsi" w:hAnsiTheme="majorHAnsi" w:cstheme="majorHAnsi"/>
                  <w:sz w:val="24"/>
                  <w:szCs w:val="24"/>
                </w:rPr>
                <w:lastRenderedPageBreak/>
                <w:t>Some responses demonstrated limited knowledge of key regional industries and challenges and relied instead on generic agricultural data.</w:t>
              </w:r>
            </w:p>
            <w:p w14:paraId="4984D7C4" w14:textId="1E21C132" w:rsidR="001F207F" w:rsidRPr="004E13D1" w:rsidRDefault="00C81213" w:rsidP="004E13D1">
              <w:pPr>
                <w:pStyle w:val="BodyText"/>
                <w:numPr>
                  <w:ilvl w:val="0"/>
                  <w:numId w:val="8"/>
                </w:numPr>
                <w:spacing w:before="0" w:after="120" w:line="276" w:lineRule="auto"/>
                <w:rPr>
                  <w:rStyle w:val="BodyTextChar"/>
                  <w:rFonts w:asciiTheme="majorHAnsi" w:hAnsiTheme="majorHAnsi" w:cstheme="majorHAnsi"/>
                  <w:sz w:val="24"/>
                  <w:szCs w:val="24"/>
                </w:rPr>
              </w:pPr>
              <w:r w:rsidRPr="004E13D1">
                <w:rPr>
                  <w:rStyle w:val="BodyTextChar"/>
                  <w:rFonts w:asciiTheme="majorHAnsi" w:hAnsiTheme="majorHAnsi" w:cstheme="majorHAnsi"/>
                  <w:sz w:val="24"/>
                  <w:szCs w:val="24"/>
                </w:rPr>
                <w:t>Some applicants did not demonstrate sufficient regional connections or explain how they would draw on other services to support clients.</w:t>
              </w:r>
            </w:p>
          </w:sdtContent>
        </w:sdt>
      </w:sdtContent>
    </w:sdt>
    <w:p w14:paraId="4CEF1F7C" w14:textId="77777777" w:rsidR="006E3747" w:rsidRPr="0018011E" w:rsidRDefault="006E3747" w:rsidP="000B372A">
      <w:pPr>
        <w:pStyle w:val="Heading2"/>
        <w:spacing w:before="240" w:line="276" w:lineRule="auto"/>
        <w:rPr>
          <w:color w:val="CF0A2C" w:themeColor="accent1"/>
          <w:sz w:val="28"/>
          <w:szCs w:val="28"/>
        </w:rPr>
      </w:pPr>
      <w:r w:rsidRPr="0018011E">
        <w:rPr>
          <w:color w:val="CF0A2C" w:themeColor="accent1"/>
          <w:sz w:val="28"/>
          <w:szCs w:val="28"/>
        </w:rPr>
        <w:t>Tips for Future Applications</w:t>
      </w:r>
    </w:p>
    <w:p w14:paraId="5547E133" w14:textId="0A3CD4C5" w:rsidR="0018011E" w:rsidRDefault="0018011E" w:rsidP="000B372A">
      <w:pPr>
        <w:pStyle w:val="BodyText"/>
        <w:numPr>
          <w:ilvl w:val="0"/>
          <w:numId w:val="8"/>
        </w:numPr>
        <w:spacing w:before="0" w:after="120" w:line="276" w:lineRule="auto"/>
        <w:rPr>
          <w:rFonts w:eastAsia="Times New Roman" w:cstheme="minorHAnsi"/>
          <w:color w:val="auto"/>
          <w:sz w:val="24"/>
          <w:szCs w:val="24"/>
          <w:lang w:eastAsia="en-AU"/>
        </w:rPr>
      </w:pPr>
      <w:r w:rsidRPr="001A5D75">
        <w:rPr>
          <w:rFonts w:eastAsia="Times New Roman" w:cstheme="minorHAnsi"/>
          <w:color w:val="auto"/>
          <w:sz w:val="24"/>
          <w:szCs w:val="24"/>
          <w:lang w:eastAsia="en-AU"/>
        </w:rPr>
        <w:t xml:space="preserve">Start </w:t>
      </w:r>
      <w:r w:rsidRPr="000B372A">
        <w:rPr>
          <w:rStyle w:val="BodyTextChar"/>
          <w:rFonts w:asciiTheme="majorHAnsi" w:hAnsiTheme="majorHAnsi" w:cstheme="majorHAnsi"/>
          <w:sz w:val="24"/>
        </w:rPr>
        <w:t>early</w:t>
      </w:r>
      <w:r w:rsidRPr="001A5D75">
        <w:rPr>
          <w:rFonts w:eastAsia="Times New Roman" w:cstheme="minorHAnsi"/>
          <w:color w:val="auto"/>
          <w:sz w:val="24"/>
          <w:szCs w:val="24"/>
          <w:lang w:eastAsia="en-AU"/>
        </w:rPr>
        <w:t xml:space="preserve"> and read the </w:t>
      </w:r>
      <w:r w:rsidRPr="001A5D75">
        <w:rPr>
          <w:rFonts w:eastAsia="Times New Roman" w:cstheme="minorHAnsi"/>
          <w:b/>
          <w:bCs/>
          <w:color w:val="auto"/>
          <w:sz w:val="24"/>
          <w:szCs w:val="24"/>
          <w:lang w:eastAsia="en-AU"/>
        </w:rPr>
        <w:t>Grant Opportunity Guidelines</w:t>
      </w:r>
      <w:r w:rsidRPr="001A5D75">
        <w:rPr>
          <w:rFonts w:eastAsia="Times New Roman" w:cstheme="minorHAnsi"/>
          <w:color w:val="auto"/>
          <w:sz w:val="24"/>
          <w:szCs w:val="24"/>
          <w:lang w:eastAsia="en-AU"/>
        </w:rPr>
        <w:t xml:space="preserve"> carefully.</w:t>
      </w:r>
    </w:p>
    <w:p w14:paraId="4197372C" w14:textId="5ABB4210" w:rsidR="0018011E" w:rsidRDefault="0018011E" w:rsidP="000B372A">
      <w:pPr>
        <w:pStyle w:val="BodyText"/>
        <w:numPr>
          <w:ilvl w:val="0"/>
          <w:numId w:val="8"/>
        </w:numPr>
        <w:spacing w:before="0" w:after="120" w:line="276" w:lineRule="auto"/>
        <w:rPr>
          <w:rFonts w:eastAsia="Times New Roman" w:cstheme="minorHAnsi"/>
          <w:color w:val="auto"/>
          <w:sz w:val="24"/>
          <w:szCs w:val="24"/>
          <w:lang w:eastAsia="en-AU"/>
        </w:rPr>
      </w:pPr>
      <w:r w:rsidRPr="000B372A">
        <w:rPr>
          <w:rStyle w:val="BodyTextChar"/>
          <w:rFonts w:asciiTheme="majorHAnsi" w:hAnsiTheme="majorHAnsi" w:cstheme="majorHAnsi"/>
          <w:sz w:val="24"/>
        </w:rPr>
        <w:t>Check</w:t>
      </w:r>
      <w:r w:rsidRPr="001A5D75">
        <w:rPr>
          <w:rFonts w:eastAsia="Times New Roman" w:cstheme="minorHAnsi"/>
          <w:color w:val="auto"/>
          <w:sz w:val="24"/>
          <w:szCs w:val="24"/>
          <w:lang w:eastAsia="en-AU"/>
        </w:rPr>
        <w:t xml:space="preserve"> eligibility and gather required evidence before drafting your application.</w:t>
      </w:r>
    </w:p>
    <w:p w14:paraId="02216861" w14:textId="2579923F" w:rsidR="00A56EAC" w:rsidRDefault="00A56EAC" w:rsidP="000B372A">
      <w:pPr>
        <w:pStyle w:val="BodyText"/>
        <w:numPr>
          <w:ilvl w:val="0"/>
          <w:numId w:val="8"/>
        </w:numPr>
        <w:spacing w:before="0" w:after="120" w:line="276" w:lineRule="auto"/>
        <w:rPr>
          <w:rFonts w:eastAsia="Times New Roman" w:cstheme="minorHAnsi"/>
          <w:color w:val="auto"/>
          <w:sz w:val="24"/>
          <w:szCs w:val="24"/>
          <w:lang w:eastAsia="en-AU"/>
        </w:rPr>
      </w:pPr>
      <w:r>
        <w:rPr>
          <w:rFonts w:eastAsia="Times New Roman" w:cstheme="minorHAnsi"/>
          <w:color w:val="auto"/>
          <w:sz w:val="24"/>
          <w:szCs w:val="24"/>
          <w:lang w:eastAsia="en-AU"/>
        </w:rPr>
        <w:t xml:space="preserve">Ask questions if you have </w:t>
      </w:r>
      <w:r w:rsidR="00AE1DDB">
        <w:rPr>
          <w:rFonts w:eastAsia="Times New Roman" w:cstheme="minorHAnsi"/>
          <w:color w:val="auto"/>
          <w:sz w:val="24"/>
          <w:szCs w:val="24"/>
          <w:lang w:eastAsia="en-AU"/>
        </w:rPr>
        <w:t>them</w:t>
      </w:r>
      <w:r>
        <w:rPr>
          <w:rFonts w:eastAsia="Times New Roman" w:cstheme="minorHAnsi"/>
          <w:color w:val="auto"/>
          <w:sz w:val="24"/>
          <w:szCs w:val="24"/>
          <w:lang w:eastAsia="en-AU"/>
        </w:rPr>
        <w:t>.</w:t>
      </w:r>
    </w:p>
    <w:p w14:paraId="612C5E10" w14:textId="5CE23800" w:rsidR="0018011E" w:rsidRPr="001A5D75" w:rsidRDefault="0018011E" w:rsidP="000B372A">
      <w:pPr>
        <w:pStyle w:val="BodyText"/>
        <w:numPr>
          <w:ilvl w:val="0"/>
          <w:numId w:val="8"/>
        </w:numPr>
        <w:spacing w:before="0" w:after="120" w:line="276" w:lineRule="auto"/>
        <w:rPr>
          <w:rFonts w:eastAsia="Times New Roman" w:cstheme="minorHAnsi"/>
          <w:color w:val="auto"/>
          <w:sz w:val="24"/>
          <w:szCs w:val="24"/>
          <w:lang w:eastAsia="en-AU"/>
        </w:rPr>
      </w:pPr>
      <w:r w:rsidRPr="000B372A">
        <w:rPr>
          <w:rStyle w:val="BodyTextChar"/>
          <w:rFonts w:asciiTheme="majorHAnsi" w:hAnsiTheme="majorHAnsi" w:cstheme="majorHAnsi"/>
          <w:sz w:val="24"/>
        </w:rPr>
        <w:t>Provide</w:t>
      </w:r>
      <w:r w:rsidRPr="001A5D75">
        <w:rPr>
          <w:rFonts w:eastAsia="Times New Roman" w:cstheme="minorHAnsi"/>
          <w:color w:val="auto"/>
          <w:sz w:val="24"/>
          <w:szCs w:val="24"/>
          <w:lang w:eastAsia="en-AU"/>
        </w:rPr>
        <w:t xml:space="preserve"> complete, relevant attachments and references.</w:t>
      </w:r>
    </w:p>
    <w:p w14:paraId="7E2165CC" w14:textId="6D8B502F" w:rsidR="0018011E" w:rsidRPr="001A5D75" w:rsidRDefault="0018011E" w:rsidP="000B372A">
      <w:pPr>
        <w:pStyle w:val="BodyText"/>
        <w:numPr>
          <w:ilvl w:val="0"/>
          <w:numId w:val="8"/>
        </w:numPr>
        <w:spacing w:before="0" w:after="120" w:line="276" w:lineRule="auto"/>
        <w:rPr>
          <w:rFonts w:eastAsia="Times New Roman" w:cstheme="minorHAnsi"/>
          <w:color w:val="auto"/>
          <w:sz w:val="24"/>
          <w:szCs w:val="24"/>
          <w:lang w:eastAsia="en-AU"/>
        </w:rPr>
      </w:pPr>
      <w:r w:rsidRPr="000B372A">
        <w:rPr>
          <w:rStyle w:val="BodyTextChar"/>
          <w:rFonts w:asciiTheme="majorHAnsi" w:hAnsiTheme="majorHAnsi" w:cstheme="majorHAnsi"/>
          <w:sz w:val="24"/>
        </w:rPr>
        <w:t>Address</w:t>
      </w:r>
      <w:r w:rsidRPr="001A5D75">
        <w:rPr>
          <w:rFonts w:eastAsia="Times New Roman" w:cstheme="minorHAnsi"/>
          <w:color w:val="auto"/>
          <w:sz w:val="24"/>
          <w:szCs w:val="24"/>
          <w:lang w:eastAsia="en-AU"/>
        </w:rPr>
        <w:t xml:space="preserve"> each assessment criterion directly and clearly.</w:t>
      </w:r>
    </w:p>
    <w:p w14:paraId="624B4914" w14:textId="14900267" w:rsidR="0018011E" w:rsidRPr="001A5D75" w:rsidRDefault="0018011E" w:rsidP="000B372A">
      <w:pPr>
        <w:pStyle w:val="BodyText"/>
        <w:numPr>
          <w:ilvl w:val="0"/>
          <w:numId w:val="8"/>
        </w:numPr>
        <w:spacing w:before="0" w:after="120" w:line="276" w:lineRule="auto"/>
        <w:rPr>
          <w:rFonts w:eastAsia="Times New Roman" w:cstheme="minorHAnsi"/>
          <w:color w:val="auto"/>
          <w:sz w:val="24"/>
          <w:szCs w:val="24"/>
          <w:lang w:eastAsia="en-AU"/>
        </w:rPr>
      </w:pPr>
      <w:r w:rsidRPr="001A5D75">
        <w:rPr>
          <w:rFonts w:eastAsia="Times New Roman" w:cstheme="minorHAnsi"/>
          <w:color w:val="auto"/>
          <w:sz w:val="24"/>
          <w:szCs w:val="24"/>
          <w:lang w:eastAsia="en-AU"/>
        </w:rPr>
        <w:t xml:space="preserve">Explain how your proposed activities deliver outcomes and demonstrate </w:t>
      </w:r>
      <w:r w:rsidRPr="001A5D75">
        <w:rPr>
          <w:rFonts w:eastAsia="Times New Roman" w:cstheme="minorHAnsi"/>
          <w:b/>
          <w:bCs/>
          <w:color w:val="auto"/>
          <w:sz w:val="24"/>
          <w:szCs w:val="24"/>
          <w:lang w:eastAsia="en-AU"/>
        </w:rPr>
        <w:t>value for money</w:t>
      </w:r>
      <w:r w:rsidRPr="001A5D75">
        <w:rPr>
          <w:rFonts w:eastAsia="Times New Roman" w:cstheme="minorHAnsi"/>
          <w:color w:val="auto"/>
          <w:sz w:val="24"/>
          <w:szCs w:val="24"/>
          <w:lang w:eastAsia="en-AU"/>
        </w:rPr>
        <w:t>.</w:t>
      </w:r>
    </w:p>
    <w:p w14:paraId="7D3F7BC6" w14:textId="36EF2649" w:rsidR="0018011E" w:rsidRPr="001A5D75" w:rsidRDefault="0018011E" w:rsidP="000B372A">
      <w:pPr>
        <w:pStyle w:val="ListParagraph"/>
        <w:numPr>
          <w:ilvl w:val="0"/>
          <w:numId w:val="8"/>
        </w:numPr>
        <w:spacing w:after="120" w:line="276" w:lineRule="auto"/>
        <w:contextualSpacing w:val="0"/>
        <w:rPr>
          <w:rFonts w:eastAsia="Times New Roman" w:cstheme="minorHAnsi"/>
          <w:color w:val="auto"/>
          <w:sz w:val="24"/>
          <w:szCs w:val="24"/>
          <w:lang w:eastAsia="en-AU"/>
        </w:rPr>
      </w:pPr>
      <w:r w:rsidRPr="001A5D75">
        <w:rPr>
          <w:rFonts w:eastAsia="Times New Roman" w:cstheme="minorHAnsi"/>
          <w:color w:val="auto"/>
          <w:sz w:val="24"/>
          <w:szCs w:val="24"/>
          <w:lang w:eastAsia="en-AU"/>
        </w:rPr>
        <w:t>Identify risks and outline strategies for managing them.</w:t>
      </w:r>
    </w:p>
    <w:p w14:paraId="081D8222" w14:textId="77777777" w:rsidR="007D46B6" w:rsidRDefault="007D46B6" w:rsidP="000B372A">
      <w:pPr>
        <w:pStyle w:val="Heading2"/>
        <w:spacing w:before="240" w:line="276" w:lineRule="auto"/>
        <w:rPr>
          <w:color w:val="CF0A2C" w:themeColor="accent1"/>
          <w:sz w:val="28"/>
          <w:szCs w:val="28"/>
        </w:rPr>
      </w:pPr>
      <w:r>
        <w:rPr>
          <w:color w:val="CF0A2C" w:themeColor="accent1"/>
          <w:sz w:val="28"/>
          <w:szCs w:val="28"/>
        </w:rPr>
        <w:br w:type="page"/>
      </w:r>
    </w:p>
    <w:p w14:paraId="75B295AC" w14:textId="5A584A0C" w:rsidR="00992D69" w:rsidRPr="0018011E" w:rsidRDefault="00927EB7" w:rsidP="000B372A">
      <w:pPr>
        <w:pStyle w:val="Heading2"/>
        <w:spacing w:before="240" w:line="276" w:lineRule="auto"/>
        <w:rPr>
          <w:color w:val="CF0A2C" w:themeColor="accent1"/>
          <w:sz w:val="28"/>
          <w:szCs w:val="28"/>
        </w:rPr>
      </w:pPr>
      <w:r>
        <w:rPr>
          <w:color w:val="CF0A2C" w:themeColor="accent1"/>
          <w:sz w:val="28"/>
          <w:szCs w:val="28"/>
        </w:rPr>
        <w:lastRenderedPageBreak/>
        <w:t>Next Steps</w:t>
      </w:r>
    </w:p>
    <w:p w14:paraId="04A47BF2" w14:textId="7E254CF2" w:rsidR="00340489" w:rsidRPr="00F5569C" w:rsidRDefault="00E33E89" w:rsidP="000B372A">
      <w:pPr>
        <w:pStyle w:val="ListParagraph"/>
        <w:numPr>
          <w:ilvl w:val="0"/>
          <w:numId w:val="6"/>
        </w:numPr>
        <w:spacing w:after="120" w:line="276" w:lineRule="auto"/>
        <w:ind w:left="714" w:hanging="357"/>
        <w:contextualSpacing w:val="0"/>
        <w:rPr>
          <w:rFonts w:cstheme="minorHAnsi"/>
          <w:sz w:val="24"/>
          <w:szCs w:val="24"/>
        </w:rPr>
      </w:pPr>
      <w:r>
        <w:rPr>
          <w:rFonts w:cstheme="minorHAnsi"/>
          <w:sz w:val="24"/>
          <w:szCs w:val="24"/>
        </w:rPr>
        <w:t xml:space="preserve">Individual feedback will be available upon request. </w:t>
      </w:r>
      <w:r w:rsidR="00340489" w:rsidRPr="00F5569C">
        <w:rPr>
          <w:rFonts w:cstheme="minorHAnsi"/>
          <w:sz w:val="24"/>
          <w:szCs w:val="24"/>
        </w:rPr>
        <w:t xml:space="preserve">Applicants seeking individual feedback should submit requests to </w:t>
      </w:r>
      <w:hyperlink r:id="rId9" w:history="1">
        <w:r w:rsidR="008B6E95">
          <w:rPr>
            <w:rStyle w:val="Hyperlink"/>
            <w:rFonts w:cstheme="minorHAnsi"/>
            <w:sz w:val="24"/>
            <w:szCs w:val="24"/>
          </w:rPr>
          <w:t>rfcs</w:t>
        </w:r>
        <w:r w:rsidR="008B6E95" w:rsidRPr="00C95AB0">
          <w:rPr>
            <w:rStyle w:val="Hyperlink"/>
            <w:rFonts w:cstheme="minorHAnsi"/>
            <w:sz w:val="24"/>
            <w:szCs w:val="24"/>
          </w:rPr>
          <w:t>@aff.gov.au</w:t>
        </w:r>
      </w:hyperlink>
      <w:r w:rsidR="00F5569C">
        <w:rPr>
          <w:rFonts w:cstheme="minorHAnsi"/>
          <w:sz w:val="24"/>
          <w:szCs w:val="24"/>
        </w:rPr>
        <w:t xml:space="preserve">. </w:t>
      </w:r>
      <w:r w:rsidR="00340489" w:rsidRPr="00F5569C">
        <w:rPr>
          <w:rFonts w:cstheme="minorHAnsi"/>
          <w:sz w:val="24"/>
          <w:szCs w:val="24"/>
        </w:rPr>
        <w:t>Requests for individual feedback will only be accepted within 21 days of receipt of the outcome of your application. Feedback will be provided within 28 days of receipt of the request.</w:t>
      </w:r>
    </w:p>
    <w:p w14:paraId="01C2E65D" w14:textId="7E898F38" w:rsidR="0032204D" w:rsidRPr="00C81213" w:rsidRDefault="00927EB7" w:rsidP="000B372A">
      <w:pPr>
        <w:pStyle w:val="NormalWeb"/>
        <w:numPr>
          <w:ilvl w:val="0"/>
          <w:numId w:val="12"/>
        </w:numPr>
        <w:shd w:val="clear" w:color="auto" w:fill="FFFFFF"/>
        <w:spacing w:before="0" w:beforeAutospacing="0" w:after="120" w:afterAutospacing="0" w:line="276" w:lineRule="auto"/>
        <w:ind w:left="714" w:hanging="357"/>
      </w:pPr>
      <w:r w:rsidRPr="0038129A">
        <w:rPr>
          <w:rFonts w:asciiTheme="majorHAnsi" w:hAnsiTheme="majorHAnsi" w:cstheme="majorHAnsi"/>
          <w:color w:val="101010"/>
        </w:rPr>
        <w:t>If you would like to know about upcoming grants opportunities for funding, you can </w:t>
      </w:r>
      <w:hyperlink r:id="rId10" w:history="1">
        <w:r w:rsidRPr="0038129A">
          <w:rPr>
            <w:rStyle w:val="Hyperlink"/>
            <w:rFonts w:asciiTheme="majorHAnsi" w:hAnsiTheme="majorHAnsi" w:cstheme="majorHAnsi"/>
          </w:rPr>
          <w:t>register</w:t>
        </w:r>
      </w:hyperlink>
      <w:r w:rsidR="00B24749">
        <w:rPr>
          <w:rStyle w:val="FootnoteReference"/>
        </w:rPr>
        <w:footnoteReference w:id="1"/>
      </w:r>
      <w:r w:rsidRPr="0038129A">
        <w:rPr>
          <w:rStyle w:val="Hyperlink"/>
          <w:rFonts w:asciiTheme="majorHAnsi" w:hAnsiTheme="majorHAnsi" w:cstheme="majorHAnsi"/>
        </w:rPr>
        <w:t> </w:t>
      </w:r>
      <w:r w:rsidRPr="0038129A">
        <w:rPr>
          <w:rFonts w:asciiTheme="majorHAnsi" w:hAnsiTheme="majorHAnsi" w:cstheme="majorHAnsi"/>
          <w:color w:val="101010"/>
        </w:rPr>
        <w:t>to receive email alerts with </w:t>
      </w:r>
      <w:hyperlink r:id="rId11" w:tgtFrame="_blank" w:history="1">
        <w:r w:rsidRPr="0038129A">
          <w:rPr>
            <w:rStyle w:val="Hyperlink"/>
            <w:rFonts w:asciiTheme="majorHAnsi" w:hAnsiTheme="majorHAnsi" w:cstheme="majorHAnsi"/>
          </w:rPr>
          <w:t>GrantConnect</w:t>
        </w:r>
      </w:hyperlink>
      <w:r w:rsidR="00B24749">
        <w:rPr>
          <w:rStyle w:val="FootnoteReference"/>
        </w:rPr>
        <w:footnoteReference w:id="2"/>
      </w:r>
      <w:r w:rsidRPr="0038129A">
        <w:rPr>
          <w:rFonts w:asciiTheme="majorHAnsi" w:hAnsiTheme="majorHAnsi" w:cstheme="majorHAnsi"/>
          <w:color w:val="101010"/>
        </w:rPr>
        <w:t> the Australian Government’s grants information system</w:t>
      </w:r>
      <w:r w:rsidRPr="001A5D75">
        <w:rPr>
          <w:rFonts w:asciiTheme="minorHAnsi" w:hAnsiTheme="minorHAnsi" w:cstheme="minorHAnsi"/>
          <w:color w:val="101010"/>
        </w:rPr>
        <w:t>.</w:t>
      </w:r>
    </w:p>
    <w:sectPr w:rsidR="0032204D" w:rsidRPr="00C81213" w:rsidSect="00992D69">
      <w:headerReference w:type="even" r:id="rId12"/>
      <w:headerReference w:type="default" r:id="rId13"/>
      <w:footerReference w:type="even" r:id="rId14"/>
      <w:footerReference w:type="default" r:id="rId15"/>
      <w:headerReference w:type="first" r:id="rId16"/>
      <w:footerReference w:type="first" r:id="rId17"/>
      <w:pgSz w:w="11906" w:h="16838" w:code="9"/>
      <w:pgMar w:top="737" w:right="1134" w:bottom="1021" w:left="1134" w:header="284" w:footer="4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F4C4A" w14:textId="77777777" w:rsidR="00B106A0" w:rsidRDefault="00B106A0" w:rsidP="00772718">
      <w:pPr>
        <w:spacing w:line="240" w:lineRule="auto"/>
      </w:pPr>
      <w:r>
        <w:separator/>
      </w:r>
    </w:p>
  </w:endnote>
  <w:endnote w:type="continuationSeparator" w:id="0">
    <w:p w14:paraId="0535AF5D" w14:textId="77777777" w:rsidR="00B106A0" w:rsidRDefault="00B106A0" w:rsidP="007727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HelveticaNeueLT Std Lt">
    <w:altName w:val="Malgun Gothic"/>
    <w:panose1 w:val="00000000000000000000"/>
    <w:charset w:val="00"/>
    <w:family w:val="swiss"/>
    <w:notTrueType/>
    <w:pitch w:val="variable"/>
    <w:sig w:usb0="800000AF" w:usb1="4000204A"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Italic">
    <w:altName w:val="Verdana"/>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C95FE" w14:textId="65B0D3BB" w:rsidR="00525DD1" w:rsidRDefault="005B649A">
    <w:pPr>
      <w:pStyle w:val="Footer"/>
    </w:pPr>
    <w:r>
      <w:rPr>
        <w:noProof/>
      </w:rPr>
      <mc:AlternateContent>
        <mc:Choice Requires="wps">
          <w:drawing>
            <wp:anchor distT="0" distB="0" distL="0" distR="0" simplePos="0" relativeHeight="251664384" behindDoc="0" locked="0" layoutInCell="1" allowOverlap="1" wp14:anchorId="4BB798AE" wp14:editId="48579C97">
              <wp:simplePos x="635" y="635"/>
              <wp:positionH relativeFrom="page">
                <wp:align>center</wp:align>
              </wp:positionH>
              <wp:positionV relativeFrom="page">
                <wp:align>bottom</wp:align>
              </wp:positionV>
              <wp:extent cx="622300" cy="376555"/>
              <wp:effectExtent l="0" t="0" r="6350" b="0"/>
              <wp:wrapNone/>
              <wp:docPr id="98011455"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37E6DEE" w14:textId="444C1189" w:rsidR="005B649A" w:rsidRPr="005B649A" w:rsidRDefault="005B649A" w:rsidP="005B649A">
                          <w:pPr>
                            <w:rPr>
                              <w:rFonts w:ascii="Aptos" w:eastAsia="Aptos" w:hAnsi="Aptos" w:cs="Aptos"/>
                              <w:noProof/>
                              <w:color w:val="FF0000"/>
                              <w:sz w:val="24"/>
                              <w:szCs w:val="24"/>
                            </w:rPr>
                          </w:pPr>
                          <w:r w:rsidRPr="005B649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B798AE" id="_x0000_t202" coordsize="21600,21600" o:spt="202" path="m,l,21600r21600,l21600,xe">
              <v:stroke joinstyle="miter"/>
              <v:path gradientshapeok="t" o:connecttype="rect"/>
            </v:shapetype>
            <v:shape id="Text Box 14" o:spid="_x0000_s1029"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237E6DEE" w14:textId="444C1189" w:rsidR="005B649A" w:rsidRPr="005B649A" w:rsidRDefault="005B649A" w:rsidP="005B649A">
                    <w:pPr>
                      <w:rPr>
                        <w:rFonts w:ascii="Aptos" w:eastAsia="Aptos" w:hAnsi="Aptos" w:cs="Aptos"/>
                        <w:noProof/>
                        <w:color w:val="FF0000"/>
                        <w:sz w:val="24"/>
                        <w:szCs w:val="24"/>
                      </w:rPr>
                    </w:pPr>
                    <w:r w:rsidRPr="005B649A">
                      <w:rPr>
                        <w:rFonts w:ascii="Aptos" w:eastAsia="Aptos" w:hAnsi="Aptos" w:cs="Aptos"/>
                        <w:noProof/>
                        <w:color w:val="FF0000"/>
                        <w:sz w:val="24"/>
                        <w:szCs w:val="24"/>
                      </w:rPr>
                      <w:t>OFFICIAL</w:t>
                    </w:r>
                  </w:p>
                </w:txbxContent>
              </v:textbox>
              <w10:wrap anchorx="page" anchory="page"/>
            </v:shape>
          </w:pict>
        </mc:Fallback>
      </mc:AlternateContent>
    </w:r>
    <w:r w:rsidR="00525DD1">
      <w:rPr>
        <w:noProof/>
      </w:rPr>
      <mc:AlternateContent>
        <mc:Choice Requires="wps">
          <w:drawing>
            <wp:anchor distT="0" distB="0" distL="114300" distR="114300" simplePos="0" relativeHeight="251658240" behindDoc="0" locked="1" layoutInCell="0" allowOverlap="1" wp14:anchorId="3D6DE214" wp14:editId="291C73C9">
              <wp:simplePos x="0" y="0"/>
              <wp:positionH relativeFrom="margin">
                <wp:align>center</wp:align>
              </wp:positionH>
              <wp:positionV relativeFrom="bottomMargin">
                <wp:align>center</wp:align>
              </wp:positionV>
              <wp:extent cx="875665" cy="275590"/>
              <wp:effectExtent l="0" t="0" r="0" b="0"/>
              <wp:wrapNone/>
              <wp:docPr id="1895600373" name="janusSEAL SC F_Even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C2E0BC" w14:textId="07AAC924"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D6DE214" id="janusSEAL SC F_EvenPage" o:spid="_x0000_s1030" type="#_x0000_t202" style="position:absolute;margin-left:0;margin-top:0;width:68.95pt;height:21.7pt;z-index:251658240;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jLnGg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1V0sl5jC1UR5zOQU+8t3zVYA9r&#10;5sMrc8g0DoTqDS+4SAVYC04WJTW4X3+7j/FIAHopaVE5JTUobUrUD4PE3I8mkyi0dJjkszEe3K1n&#10;e+sxe/0IKM0R/hLLkxnjgzqb0oF+R4kvY010McOxcknD2XwMvZrxi3CxXKYglJZlYW02lsfUEdOI&#10;71v3zpw9kRCQvWc4K4wVH7joY+NLb5f7gIwkoiLKPaYn8FGWib/TF4q6vz2nqOtHX/wGAAD//wMA&#10;UEsDBBQABgAIAAAAIQCqcIuF2wAAAAQBAAAPAAAAZHJzL2Rvd25yZXYueG1sTI/BTsMwEETvSP0H&#10;a5G4UQdSUQhxqqoSvSAOtAium3ibRInXVuymga/H5VIuK41mNPM2X02mFyMNvrWs4G6egCCurG65&#10;VvCxf7l9BOEDssbeMin4Jg+rYnaVY6btid9p3IVaxBL2GSpoQnCZlL5qyKCfW0ccvYMdDIYoh1rq&#10;AU+x3PTyPkkepMGW40KDjjYNVd3uaBS84ec2jFNXbTt30F/GlZv051Wpm+tp/Qwi0BQuYTjjR3Qo&#10;IlNpj6y96BXER8LfPXvp8glEqWCRLkAWufwPX/wCAAD//wMAUEsBAi0AFAAGAAgAAAAhALaDOJL+&#10;AAAA4QEAABMAAAAAAAAAAAAAAAAAAAAAAFtDb250ZW50X1R5cGVzXS54bWxQSwECLQAUAAYACAAA&#10;ACEAOP0h/9YAAACUAQAACwAAAAAAAAAAAAAAAAAvAQAAX3JlbHMvLnJlbHNQSwECLQAUAAYACAAA&#10;ACEAQ0Yy5xoCAAAwBAAADgAAAAAAAAAAAAAAAAAuAgAAZHJzL2Uyb0RvYy54bWxQSwECLQAUAAYA&#10;CAAAACEAqnCLhdsAAAAEAQAADwAAAAAAAAAAAAAAAAB0BAAAZHJzL2Rvd25yZXYueG1sUEsFBgAA&#10;AAAEAAQA8wAAAHwFAAAAAA==&#10;" o:allowincell="f" filled="f" stroked="f" strokeweight=".5pt">
              <v:textbox style="mso-fit-shape-to-text:t">
                <w:txbxContent>
                  <w:p w14:paraId="06C2E0BC" w14:textId="07AAC924"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CDBEE" w14:textId="3DD08583" w:rsidR="00A14495" w:rsidRDefault="00525DD1">
    <w:pPr>
      <w:pStyle w:val="Footer"/>
    </w:pPr>
    <w:r>
      <w:rPr>
        <w:noProof/>
      </w:rPr>
      <mc:AlternateContent>
        <mc:Choice Requires="wps">
          <w:drawing>
            <wp:anchor distT="0" distB="0" distL="114300" distR="114300" simplePos="0" relativeHeight="251656192" behindDoc="0" locked="1" layoutInCell="0" allowOverlap="1" wp14:anchorId="41439DF9" wp14:editId="0703226F">
              <wp:simplePos x="0" y="0"/>
              <wp:positionH relativeFrom="margin">
                <wp:align>center</wp:align>
              </wp:positionH>
              <wp:positionV relativeFrom="bottomMargin">
                <wp:align>center</wp:align>
              </wp:positionV>
              <wp:extent cx="875665" cy="275590"/>
              <wp:effectExtent l="0" t="0" r="0" b="0"/>
              <wp:wrapNone/>
              <wp:docPr id="788689329" name="janusSEAL SC Footer"/>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71D026" w14:textId="027421FB"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1439DF9" id="_x0000_t202" coordsize="21600,21600" o:spt="202" path="m,l,21600r21600,l21600,xe">
              <v:stroke joinstyle="miter"/>
              <v:path gradientshapeok="t" o:connecttype="rect"/>
            </v:shapetype>
            <v:shape id="janusSEAL SC Footer" o:spid="_x0000_s1031" type="#_x0000_t202" style="position:absolute;margin-left:0;margin-top:0;width:68.95pt;height:21.7pt;z-index:251656192;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V7Gg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1V0vw8xhaqI07noCfeW75qsIc1&#10;8+GVOWQaB0L1hhdcpAKsBSeLkhrcr7/dx3gkAL2UtKickhqUNiXqh0Fi7keTSRRaOkzy2RgP7taz&#10;vfWYvX4ElOYIf4nlyYzxQZ1N6UC/o8SXsSa6mOFYuaThbD6GXs34RbhYLlMQSsuysDYby2PqiGnE&#10;9617Z86eSAjI3jOcFcaKD1z0sfGlt8t9QEYSURHlHtMT+CjLxN/pC0Xd355T1PWjL34DAAD//wMA&#10;UEsDBBQABgAIAAAAIQCqcIuF2wAAAAQBAAAPAAAAZHJzL2Rvd25yZXYueG1sTI/BTsMwEETvSP0H&#10;a5G4UQdSUQhxqqoSvSAOtAium3ibRInXVuymga/H5VIuK41mNPM2X02mFyMNvrWs4G6egCCurG65&#10;VvCxf7l9BOEDssbeMin4Jg+rYnaVY6btid9p3IVaxBL2GSpoQnCZlL5qyKCfW0ccvYMdDIYoh1rq&#10;AU+x3PTyPkkepMGW40KDjjYNVd3uaBS84ec2jFNXbTt30F/GlZv051Wpm+tp/Qwi0BQuYTjjR3Qo&#10;IlNpj6y96BXER8LfPXvp8glEqWCRLkAWufwPX/wCAAD//wMAUEsBAi0AFAAGAAgAAAAhALaDOJL+&#10;AAAA4QEAABMAAAAAAAAAAAAAAAAAAAAAAFtDb250ZW50X1R5cGVzXS54bWxQSwECLQAUAAYACAAA&#10;ACEAOP0h/9YAAACUAQAACwAAAAAAAAAAAAAAAAAvAQAAX3JlbHMvLnJlbHNQSwECLQAUAAYACAAA&#10;ACEAf+PVexoCAAAwBAAADgAAAAAAAAAAAAAAAAAuAgAAZHJzL2Uyb0RvYy54bWxQSwECLQAUAAYA&#10;CAAAACEAqnCLhdsAAAAEAQAADwAAAAAAAAAAAAAAAAB0BAAAZHJzL2Rvd25yZXYueG1sUEsFBgAA&#10;AAAEAAQA8wAAAHwFAAAAAA==&#10;" o:allowincell="f" filled="f" stroked="f" strokeweight=".5pt">
              <v:textbox style="mso-fit-shape-to-text:t">
                <w:txbxContent>
                  <w:p w14:paraId="7B71D026" w14:textId="027421FB"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r w:rsidR="00E13525">
      <w:fldChar w:fldCharType="begin"/>
    </w:r>
    <w:r w:rsidR="00E13525">
      <w:instrText xml:space="preserve"> PAGE   \* MERGEFORMAT </w:instrText>
    </w:r>
    <w:r w:rsidR="00E13525">
      <w:fldChar w:fldCharType="separate"/>
    </w:r>
    <w:r w:rsidR="00C80477">
      <w:rPr>
        <w:noProof/>
      </w:rPr>
      <w:t>2</w:t>
    </w:r>
    <w:r w:rsidR="00E13525">
      <w:fldChar w:fldCharType="end"/>
    </w:r>
    <w:r w:rsidR="00E13525">
      <w:t xml:space="preserve">  </w:t>
    </w:r>
    <w:r w:rsidR="00D06EAD">
      <w:t xml:space="preserve">| </w:t>
    </w:r>
    <w:r w:rsidR="00E13525" w:rsidRPr="00A454BF">
      <w:t>Community Grants Hub</w:t>
    </w:r>
    <w:r w:rsidR="00E13525">
      <w:rPr>
        <w:noProof/>
        <w:lang w:eastAsia="en-AU"/>
      </w:rPr>
      <mc:AlternateContent>
        <mc:Choice Requires="wps">
          <w:drawing>
            <wp:anchor distT="0" distB="0" distL="114300" distR="114300" simplePos="0" relativeHeight="251650048" behindDoc="0" locked="1" layoutInCell="1" allowOverlap="1" wp14:anchorId="09480289" wp14:editId="1021E9AA">
              <wp:simplePos x="0" y="0"/>
              <wp:positionH relativeFrom="page">
                <wp:posOffset>719455</wp:posOffset>
              </wp:positionH>
              <wp:positionV relativeFrom="page">
                <wp:posOffset>10185400</wp:posOffset>
              </wp:positionV>
              <wp:extent cx="6119495" cy="0"/>
              <wp:effectExtent l="0" t="0" r="0" b="0"/>
              <wp:wrapNone/>
              <wp:docPr id="80" name="Straight Connector 80" descr="Line" title="Graphic Element"/>
              <wp:cNvGraphicFramePr/>
              <a:graphic xmlns:a="http://schemas.openxmlformats.org/drawingml/2006/main">
                <a:graphicData uri="http://schemas.microsoft.com/office/word/2010/wordprocessingShape">
                  <wps:wsp>
                    <wps:cNvCnPr/>
                    <wps:spPr>
                      <a:xfrm>
                        <a:off x="0" y="0"/>
                        <a:ext cx="611949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1CE464" id="Straight Connector 80" o:spid="_x0000_s1026" alt="Title: Graphic Element - Description: Line" style="position:absolute;z-index:25165004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6.65pt,802pt" to="538.5pt,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NKugEAAN0DAAAOAAAAZHJzL2Uyb0RvYy54bWysU8Fu1DAQvSPxD5bvbJJCKxpttodW5YKg&#10;gvIBrjPeWLI9lm022b9n7OwmFSAkql4cezzvzbznyfZmsoYdIESNruPNpuYMnMReu33Hfzzev/vI&#10;WUzC9cKgg44fIfKb3ds329G3cIEDmh4CIxIX29F3fEjJt1UV5QBWxA16cHSpMFiR6Bj2VR/ESOzW&#10;VBd1fVWNGHofUEKMFL2bL/mu8CsFMn1VKkJipuPUWyprKOtTXqvdVrT7IPyg5akN8YIurNCOii5U&#10;dyIJ9jPoP6islgEjqrSRaCtUSksoGkhNU/+m5vsgPBQtZE70i03x9Wjll8Otewhkw+hjG/1DyCom&#10;FWz+Un9sKmYdF7NgSkxS8Kpprj9cX3Imz3fVCvQhpk+AluVNx412WYdoxeFzTFSMUs8pOWwcG4nx&#10;/WVdsiIa3d9rY/JdGQW4NYEdBD1impr8aETwLItOxlFw1VB26Whgpv8Giumeum7mAnm8Vk4hJbh0&#10;5jWOsjNMUQcL8NTZv4Cn/AyFMnr/A14QpTK6tICtdhj+1vZqhZrzzw7MurMFT9gfy+sWa2iGinOn&#10;ec9D+vxc4OtfufsFAAD//wMAUEsDBBQABgAIAAAAIQDCz5Gw3QAAAA4BAAAPAAAAZHJzL2Rvd25y&#10;ZXYueG1sTE9BbsIwELwj9Q/WVuoN7EALKMRBtBJcWg5AJa4mXpKo8TqKDaS/73Ko2tvMzmh2Jlv2&#10;rhFX7ELtSUMyUiCQCm9rKjV8HtbDOYgQDVnTeEIN3xhgmT8MMpNaf6MdXvexFBxCITUaqhjbVMpQ&#10;VOhMGPkWibWz75yJTLtS2s7cONw1cqzUVDpTE3+oTItvFRZf+4vTcBy/H3bJhsotvrj2bFfz7St9&#10;aP302K8WICL28c8M9/pcHXLudPIXskE0zJPJhK0MpuqZV90tajZjdPq9yTyT/2fkPwAAAP//AwBQ&#10;SwECLQAUAAYACAAAACEAtoM4kv4AAADhAQAAEwAAAAAAAAAAAAAAAAAAAAAAW0NvbnRlbnRfVHlw&#10;ZXNdLnhtbFBLAQItABQABgAIAAAAIQA4/SH/1gAAAJQBAAALAAAAAAAAAAAAAAAAAC8BAABfcmVs&#10;cy8ucmVsc1BLAQItABQABgAIAAAAIQDlwSNKugEAAN0DAAAOAAAAAAAAAAAAAAAAAC4CAABkcnMv&#10;ZTJvRG9jLnhtbFBLAQItABQABgAIAAAAIQDCz5Gw3QAAAA4BAAAPAAAAAAAAAAAAAAAAABQEAABk&#10;cnMvZG93bnJldi54bWxQSwUGAAAAAAQABADzAAAAHgUAAAAA&#10;" strokecolor="black [3213]" strokeweight=".5pt">
              <w10:wrap anchorx="page" anchory="page"/>
              <w10:anchorlock/>
            </v:line>
          </w:pict>
        </mc:Fallback>
      </mc:AlternateContent>
    </w:r>
    <w:r w:rsidR="00F60E81">
      <w:tab/>
    </w:r>
    <w:r w:rsidR="004F32A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145BB" w14:textId="02F15D1C" w:rsidR="00D91B18" w:rsidRDefault="00525DD1">
    <w:pPr>
      <w:pStyle w:val="Footer"/>
    </w:pPr>
    <w:r>
      <w:rPr>
        <w:noProof/>
      </w:rPr>
      <mc:AlternateContent>
        <mc:Choice Requires="wps">
          <w:drawing>
            <wp:anchor distT="0" distB="0" distL="114300" distR="114300" simplePos="0" relativeHeight="251657216" behindDoc="0" locked="1" layoutInCell="0" allowOverlap="1" wp14:anchorId="425FBE7C" wp14:editId="4ACB3397">
              <wp:simplePos x="0" y="0"/>
              <wp:positionH relativeFrom="margin">
                <wp:align>center</wp:align>
              </wp:positionH>
              <wp:positionV relativeFrom="bottomMargin">
                <wp:align>center</wp:align>
              </wp:positionV>
              <wp:extent cx="875665" cy="275590"/>
              <wp:effectExtent l="0" t="0" r="0" b="0"/>
              <wp:wrapNone/>
              <wp:docPr id="1395929318" name="janusSEAL SC F_First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F01430" w14:textId="3E39AE29"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25FBE7C" id="_x0000_t202" coordsize="21600,21600" o:spt="202" path="m,l,21600r21600,l21600,xe">
              <v:stroke joinstyle="miter"/>
              <v:path gradientshapeok="t" o:connecttype="rect"/>
            </v:shapetype>
            <v:shape id="janusSEAL SC F_FirstPage" o:spid="_x0000_s1033" type="#_x0000_t202" style="position:absolute;margin-left:0;margin-top:0;width:68.95pt;height:21.7pt;z-index:251657216;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2uZGg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1V0tl5jC1UR5zOQU+8t3zVYA9r&#10;5sMrc8g0DoTqDS+4SAVYC04WJTW4X3+7j/FIAHopaVE5JTUobUrUD4PE3I8mkyi0dJjkszEe3K1n&#10;e+sxe/0IKM0R/hLLkxnjgzqb0oF+R4kvY010McOxcknD2XwMvZrxi3CxXKYglJZlYW02lsfUEdOI&#10;71v3zpw9kRCQvWc4K4wVH7joY+NLb5f7gIwkoiLKPaYn8FGWib/TF4q6vz2nqOtHX/wGAAD//wMA&#10;UEsDBBQABgAIAAAAIQCqcIuF2wAAAAQBAAAPAAAAZHJzL2Rvd25yZXYueG1sTI/BTsMwEETvSP0H&#10;a5G4UQdSUQhxqqoSvSAOtAium3ibRInXVuymga/H5VIuK41mNPM2X02mFyMNvrWs4G6egCCurG65&#10;VvCxf7l9BOEDssbeMin4Jg+rYnaVY6btid9p3IVaxBL2GSpoQnCZlL5qyKCfW0ccvYMdDIYoh1rq&#10;AU+x3PTyPkkepMGW40KDjjYNVd3uaBS84ec2jFNXbTt30F/GlZv051Wpm+tp/Qwi0BQuYTjjR3Qo&#10;IlNpj6y96BXER8LfPXvp8glEqWCRLkAWufwPX/wCAAD//wMAUEsBAi0AFAAGAAgAAAAhALaDOJL+&#10;AAAA4QEAABMAAAAAAAAAAAAAAAAAAAAAAFtDb250ZW50X1R5cGVzXS54bWxQSwECLQAUAAYACAAA&#10;ACEAOP0h/9YAAACUAQAACwAAAAAAAAAAAAAAAAAvAQAAX3JlbHMvLnJlbHNQSwECLQAUAAYACAAA&#10;ACEARq9rmRoCAAAwBAAADgAAAAAAAAAAAAAAAAAuAgAAZHJzL2Uyb0RvYy54bWxQSwECLQAUAAYA&#10;CAAAACEAqnCLhdsAAAAEAQAADwAAAAAAAAAAAAAAAAB0BAAAZHJzL2Rvd25yZXYueG1sUEsFBgAA&#10;AAAEAAQA8wAAAHwFAAAAAA==&#10;" o:allowincell="f" filled="f" stroked="f" strokeweight=".5pt">
              <v:textbox style="mso-fit-shape-to-text:t">
                <w:txbxContent>
                  <w:p w14:paraId="0DF01430" w14:textId="3E39AE29"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r w:rsidR="00D91B18">
      <w:fldChar w:fldCharType="begin"/>
    </w:r>
    <w:r w:rsidR="00D91B18">
      <w:instrText xml:space="preserve"> PAGE   \* MERGEFORMAT </w:instrText>
    </w:r>
    <w:r w:rsidR="00D91B18">
      <w:fldChar w:fldCharType="separate"/>
    </w:r>
    <w:r w:rsidR="00C80477">
      <w:rPr>
        <w:noProof/>
      </w:rPr>
      <w:t>1</w:t>
    </w:r>
    <w:r w:rsidR="00D91B18">
      <w:fldChar w:fldCharType="end"/>
    </w:r>
    <w:r w:rsidR="00D91B18">
      <w:t xml:space="preserve">  </w:t>
    </w:r>
    <w:r w:rsidR="00D06EAD">
      <w:t xml:space="preserve">| </w:t>
    </w:r>
    <w:r w:rsidR="00D91B18" w:rsidRPr="00A454BF">
      <w:t>Community Grants Hub</w:t>
    </w:r>
    <w:r w:rsidR="00FC1C24">
      <w:tab/>
    </w:r>
    <w:r w:rsidR="00FC1C24">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B7C9A" w14:textId="77777777" w:rsidR="00B106A0" w:rsidRDefault="00B106A0" w:rsidP="00772718">
      <w:pPr>
        <w:spacing w:line="240" w:lineRule="auto"/>
      </w:pPr>
      <w:r>
        <w:separator/>
      </w:r>
    </w:p>
  </w:footnote>
  <w:footnote w:type="continuationSeparator" w:id="0">
    <w:p w14:paraId="7AACE220" w14:textId="77777777" w:rsidR="00B106A0" w:rsidRDefault="00B106A0" w:rsidP="00772718">
      <w:pPr>
        <w:spacing w:line="240" w:lineRule="auto"/>
      </w:pPr>
      <w:r>
        <w:continuationSeparator/>
      </w:r>
    </w:p>
  </w:footnote>
  <w:footnote w:id="1">
    <w:p w14:paraId="1BB09A1A" w14:textId="30566C68" w:rsidR="00B24749" w:rsidRPr="00B24749" w:rsidRDefault="00B24749">
      <w:pPr>
        <w:pStyle w:val="FootnoteText"/>
        <w:rPr>
          <w:lang w:val="en-US"/>
        </w:rPr>
      </w:pPr>
      <w:r>
        <w:rPr>
          <w:rStyle w:val="FootnoteReference"/>
        </w:rPr>
        <w:footnoteRef/>
      </w:r>
      <w:r>
        <w:t xml:space="preserve"> </w:t>
      </w:r>
      <w:r w:rsidRPr="00B24749">
        <w:t>https://www.grants.gov.au/RegisteredUser/Register</w:t>
      </w:r>
    </w:p>
  </w:footnote>
  <w:footnote w:id="2">
    <w:p w14:paraId="7E485572" w14:textId="7219A022" w:rsidR="00B24749" w:rsidRPr="00B24749" w:rsidRDefault="00B24749">
      <w:pPr>
        <w:pStyle w:val="FootnoteText"/>
        <w:rPr>
          <w:lang w:val="en-US"/>
        </w:rPr>
      </w:pPr>
      <w:r>
        <w:rPr>
          <w:rStyle w:val="FootnoteReference"/>
        </w:rPr>
        <w:footnoteRef/>
      </w:r>
      <w:r>
        <w:t xml:space="preserve"> </w:t>
      </w:r>
      <w:r w:rsidRPr="00B24749">
        <w:t>https://www.grants.gov.au/RegisteredUser/Login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0891" w14:textId="18CA4002" w:rsidR="00525DD1" w:rsidRDefault="005B649A">
    <w:pPr>
      <w:pStyle w:val="Header"/>
    </w:pPr>
    <w:r>
      <w:rPr>
        <w:noProof/>
      </w:rPr>
      <mc:AlternateContent>
        <mc:Choice Requires="wps">
          <w:drawing>
            <wp:anchor distT="0" distB="0" distL="0" distR="0" simplePos="0" relativeHeight="251661312" behindDoc="0" locked="0" layoutInCell="1" allowOverlap="1" wp14:anchorId="22064F1D" wp14:editId="03EF2C64">
              <wp:simplePos x="635" y="635"/>
              <wp:positionH relativeFrom="page">
                <wp:align>center</wp:align>
              </wp:positionH>
              <wp:positionV relativeFrom="page">
                <wp:align>top</wp:align>
              </wp:positionV>
              <wp:extent cx="622300" cy="376555"/>
              <wp:effectExtent l="0" t="0" r="6350" b="4445"/>
              <wp:wrapNone/>
              <wp:docPr id="717158948"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DA374F7" w14:textId="12CB0F96" w:rsidR="005B649A" w:rsidRPr="005B649A" w:rsidRDefault="005B649A" w:rsidP="005B649A">
                          <w:pPr>
                            <w:rPr>
                              <w:rFonts w:ascii="Aptos" w:eastAsia="Aptos" w:hAnsi="Aptos" w:cs="Aptos"/>
                              <w:noProof/>
                              <w:color w:val="FF0000"/>
                              <w:sz w:val="24"/>
                              <w:szCs w:val="24"/>
                            </w:rPr>
                          </w:pPr>
                          <w:r w:rsidRPr="005B649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064F1D" id="_x0000_t202" coordsize="21600,21600" o:spt="202" path="m,l,21600r21600,l21600,xe">
              <v:stroke joinstyle="miter"/>
              <v:path gradientshapeok="t" o:connecttype="rect"/>
            </v:shapetype>
            <v:shape id="Text Box 11" o:spid="_x0000_s1026"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DA374F7" w14:textId="12CB0F96" w:rsidR="005B649A" w:rsidRPr="005B649A" w:rsidRDefault="005B649A" w:rsidP="005B649A">
                    <w:pPr>
                      <w:rPr>
                        <w:rFonts w:ascii="Aptos" w:eastAsia="Aptos" w:hAnsi="Aptos" w:cs="Aptos"/>
                        <w:noProof/>
                        <w:color w:val="FF0000"/>
                        <w:sz w:val="24"/>
                        <w:szCs w:val="24"/>
                      </w:rPr>
                    </w:pPr>
                    <w:r w:rsidRPr="005B649A">
                      <w:rPr>
                        <w:rFonts w:ascii="Aptos" w:eastAsia="Aptos" w:hAnsi="Aptos" w:cs="Aptos"/>
                        <w:noProof/>
                        <w:color w:val="FF0000"/>
                        <w:sz w:val="24"/>
                        <w:szCs w:val="24"/>
                      </w:rPr>
                      <w:t>OFFICIAL</w:t>
                    </w:r>
                  </w:p>
                </w:txbxContent>
              </v:textbox>
              <w10:wrap anchorx="page" anchory="page"/>
            </v:shape>
          </w:pict>
        </mc:Fallback>
      </mc:AlternateContent>
    </w:r>
    <w:r w:rsidR="00525DD1">
      <w:rPr>
        <w:noProof/>
      </w:rPr>
      <mc:AlternateContent>
        <mc:Choice Requires="wps">
          <w:drawing>
            <wp:anchor distT="0" distB="0" distL="114300" distR="114300" simplePos="0" relativeHeight="251655168" behindDoc="0" locked="1" layoutInCell="0" allowOverlap="1" wp14:anchorId="1B0220C7" wp14:editId="35F72247">
              <wp:simplePos x="0" y="0"/>
              <wp:positionH relativeFrom="margin">
                <wp:align>center</wp:align>
              </wp:positionH>
              <wp:positionV relativeFrom="topMargin">
                <wp:align>center</wp:align>
              </wp:positionV>
              <wp:extent cx="875665" cy="275590"/>
              <wp:effectExtent l="0" t="0" r="0" b="0"/>
              <wp:wrapNone/>
              <wp:docPr id="1773074128" name="janusSEAL SC H_Even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157A72" w14:textId="0BA10FB0"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B0220C7" id="janusSEAL SC H_EvenPage" o:spid="_x0000_s1027" type="#_x0000_t202" style="position:absolute;margin-left:0;margin-top:0;width:68.95pt;height:21.7pt;z-index:251655168;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dhlGA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11M8YWqiNO56An3lu+arCHNfPh&#10;lTlkGgdC9YYXXKQCrAUni5Ia3K+/3cd4JAC9lLSonJIalDYl6odBYu5Hk0kUWjpM8tkYD+7Ws731&#10;mL1+BJTmCH+J5cmM8UGdTelAv6PEl7EmupjhWLmk4Ww+hl7N+EW4WC5TEErLsrA2G8tj6ohpxPet&#10;e2fOnkgIyN4znBXGig9c9LHxpbfLfUBGElER5R7TE/goy8Tf6QtF3d+eU9T1oy9+AwAA//8DAFBL&#10;AwQUAAYACAAAACEAqnCLhdsAAAAEAQAADwAAAGRycy9kb3ducmV2LnhtbEyPwU7DMBBE70j9B2uR&#10;uFEHUlEIcaqqEr0gDrQIrpt4m0SJ11bspoGvx+VSLiuNZjTzNl9NphcjDb61rOBunoAgrqxuuVbw&#10;sX+5fQThA7LG3jIp+CYPq2J2lWOm7YnfadyFWsQS9hkqaEJwmZS+asign1tHHL2DHQyGKIda6gFP&#10;sdz08j5JHqTBluNCg442DVXd7mgUvOHnNoxTV207d9BfxpWb9OdVqZvraf0MItAULmE440d0KCJT&#10;aY+svegVxEfC3z176fIJRKlgkS5AFrn8D1/8AgAA//8DAFBLAQItABQABgAIAAAAIQC2gziS/gAA&#10;AOEBAAATAAAAAAAAAAAAAAAAAAAAAABbQ29udGVudF9UeXBlc10ueG1sUEsBAi0AFAAGAAgAAAAh&#10;ADj9If/WAAAAlAEAAAsAAAAAAAAAAAAAAAAALwEAAF9yZWxzLy5yZWxzUEsBAi0AFAAGAAgAAAAh&#10;AEx92GUYAgAAMAQAAA4AAAAAAAAAAAAAAAAALgIAAGRycy9lMm9Eb2MueG1sUEsBAi0AFAAGAAgA&#10;AAAhAKpwi4XbAAAABAEAAA8AAAAAAAAAAAAAAAAAcgQAAGRycy9kb3ducmV2LnhtbFBLBQYAAAAA&#10;BAAEAPMAAAB6BQAAAAA=&#10;" o:allowincell="f" filled="f" stroked="f" strokeweight=".5pt">
              <v:textbox style="mso-fit-shape-to-text:t">
                <w:txbxContent>
                  <w:p w14:paraId="69157A72" w14:textId="0BA10FB0"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D57E7" w14:textId="05A9364F" w:rsidR="00A14495" w:rsidRDefault="00525DD1">
    <w:pPr>
      <w:pStyle w:val="Header"/>
    </w:pPr>
    <w:r>
      <w:rPr>
        <w:noProof/>
        <w:lang w:eastAsia="en-AU"/>
      </w:rPr>
      <mc:AlternateContent>
        <mc:Choice Requires="wps">
          <w:drawing>
            <wp:anchor distT="0" distB="0" distL="114300" distR="114300" simplePos="0" relativeHeight="251654144" behindDoc="0" locked="1" layoutInCell="0" allowOverlap="1" wp14:anchorId="4BDA6E9C" wp14:editId="1BBE359B">
              <wp:simplePos x="0" y="0"/>
              <wp:positionH relativeFrom="margin">
                <wp:align>center</wp:align>
              </wp:positionH>
              <wp:positionV relativeFrom="page">
                <wp:posOffset>-635</wp:posOffset>
              </wp:positionV>
              <wp:extent cx="875665" cy="275590"/>
              <wp:effectExtent l="0" t="0" r="0" b="0"/>
              <wp:wrapSquare wrapText="bothSides"/>
              <wp:docPr id="1939859270" name="janusSEAL SC Header"/>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wps:spPr>
                    <wps:txbx>
                      <w:txbxContent>
                        <w:p w14:paraId="4FF869CA" w14:textId="03907C0F"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BDA6E9C" id="_x0000_t202" coordsize="21600,21600" o:spt="202" path="m,l,21600r21600,l21600,xe">
              <v:stroke joinstyle="miter"/>
              <v:path gradientshapeok="t" o:connecttype="rect"/>
            </v:shapetype>
            <v:shape id="janusSEAL SC Header" o:spid="_x0000_s1028" type="#_x0000_t202" style="position:absolute;margin-left:0;margin-top:-.05pt;width:68.95pt;height:21.7pt;z-index:251654144;visibility:visible;mso-wrap-style:non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EbGg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2FXZzH2EJ1xOkc9MR7y1cN9rBm&#10;Prwyh0zjQKje8IKLVIC14GRRUoP79bf7GI8EoJeSFpVTUoPSpkT9MEjM/WgyiUJLh0k+G+PB3Xq2&#10;tx6z14+A0hzhL7E8mTE+qLMpHeh3lPgy1kQXMxwrlzSczcfQqxm/CBfLZQpCaVkW1mZjeUwdMY34&#10;vnXvzNkTCQHZe4azwljxgYs+Nr70drkPyEgiKqLcY3oCH2WZ+Dt9oaj723OKun70xW8AAAD//wMA&#10;UEsDBBQABgAIAAAAIQDAYuLI3AAAAAUBAAAPAAAAZHJzL2Rvd25yZXYueG1sTI/NTsMwEITvSLyD&#10;tUjcWqcE8ROyqVAlekEcKAium3ibRInXUeymgafHPdHjaEYz3+Tr2fZq4tG3ThBWywQUS+VMKzXC&#10;58fL4gGUDySGeieM8MMe1sXlRU6ZcUd552kXahVLxGeE0IQwZFr7qmFLfukGlujt3WgpRDnW2ox0&#10;jOW21zdJcqcttRIXGhp403DV7Q4W4Y2+tmGau2rbDXvzbYdyk/6+Il5fzc9PoALP4T8MJ/yIDkVk&#10;Kt1BjFc9QjwSEBYrUCczvX8EVSLcpinoItfn9MUfAAAA//8DAFBLAQItABQABgAIAAAAIQC2gziS&#10;/gAAAOEBAAATAAAAAAAAAAAAAAAAAAAAAABbQ29udGVudF9UeXBlc10ueG1sUEsBAi0AFAAGAAgA&#10;AAAhADj9If/WAAAAlAEAAAsAAAAAAAAAAAAAAAAALwEAAF9yZWxzLy5yZWxzUEsBAi0AFAAGAAgA&#10;AAAhAEmUgRsaAgAAMAQAAA4AAAAAAAAAAAAAAAAALgIAAGRycy9lMm9Eb2MueG1sUEsBAi0AFAAG&#10;AAgAAAAhAMBi4sjcAAAABQEAAA8AAAAAAAAAAAAAAAAAdAQAAGRycy9kb3ducmV2LnhtbFBLBQYA&#10;AAAABAAEAPMAAAB9BQAAAAA=&#10;" o:allowincell="f" filled="f" stroked="f" strokeweight=".5pt">
              <v:textbox style="mso-fit-shape-to-text:t">
                <w:txbxContent>
                  <w:p w14:paraId="4FF869CA" w14:textId="03907C0F" w:rsidR="00525DD1" w:rsidRPr="00927EB7" w:rsidRDefault="00D86F24" w:rsidP="006C2B54">
                    <w:pPr>
                      <w:jc w:val="center"/>
                      <w:rPr>
                        <w:rFonts w:ascii="Arial" w:hAnsi="Arial" w:cs="Arial"/>
                        <w:b/>
                        <w:color w:val="FF0000"/>
                        <w:sz w:val="28"/>
                      </w:rPr>
                    </w:pPr>
                    <w:r>
                      <w:rPr>
                        <w:rFonts w:ascii="Arial" w:hAnsi="Arial" w:cs="Arial"/>
                        <w:b/>
                        <w:color w:val="FF0000"/>
                        <w:sz w:val="28"/>
                      </w:rPr>
                      <w:t>OFFICIAL</w:t>
                    </w:r>
                  </w:p>
                </w:txbxContent>
              </v:textbox>
              <w10:wrap type="square" anchorx="margin"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E419C" w14:textId="5D689DAD" w:rsidR="00D91B18" w:rsidRPr="00886F88" w:rsidRDefault="00927EB7" w:rsidP="00992D69">
    <w:pPr>
      <w:pStyle w:val="Header"/>
      <w:pBdr>
        <w:bottom w:val="single" w:sz="4" w:space="9" w:color="auto"/>
      </w:pBdr>
      <w:spacing w:after="240"/>
      <w:rPr>
        <w:color w:val="C00000"/>
        <w:sz w:val="36"/>
        <w:szCs w:val="36"/>
      </w:rPr>
    </w:pPr>
    <w:r>
      <w:rPr>
        <w:noProof/>
        <w:color w:val="C00000"/>
        <w:sz w:val="36"/>
        <w:szCs w:val="36"/>
        <w:lang w:eastAsia="en-AU"/>
      </w:rPr>
      <mc:AlternateContent>
        <mc:Choice Requires="wps">
          <w:drawing>
            <wp:anchor distT="0" distB="0" distL="114300" distR="114300" simplePos="0" relativeHeight="251659264" behindDoc="0" locked="1" layoutInCell="0" allowOverlap="1" wp14:anchorId="25AE7BFE" wp14:editId="7695CA89">
              <wp:simplePos x="0" y="0"/>
              <wp:positionH relativeFrom="margin">
                <wp:align>center</wp:align>
              </wp:positionH>
              <wp:positionV relativeFrom="topMargin">
                <wp:align>center</wp:align>
              </wp:positionV>
              <wp:extent cx="1009015" cy="302260"/>
              <wp:effectExtent l="0" t="0" r="0" b="2540"/>
              <wp:wrapNone/>
              <wp:docPr id="1207958857" name="janusSEAL SC H_FirstPage"/>
              <wp:cNvGraphicFramePr/>
              <a:graphic xmlns:a="http://schemas.openxmlformats.org/drawingml/2006/main">
                <a:graphicData uri="http://schemas.microsoft.com/office/word/2010/wordprocessingShape">
                  <wps:wsp>
                    <wps:cNvSpPr txBox="1"/>
                    <wps:spPr>
                      <a:xfrm>
                        <a:off x="0" y="0"/>
                        <a:ext cx="1009015" cy="30226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BD2C94" w14:textId="2561E66F" w:rsidR="00927EB7" w:rsidRPr="00927EB7" w:rsidRDefault="00D86F24" w:rsidP="00927EB7">
                          <w:pPr>
                            <w:jc w:val="center"/>
                            <w:rPr>
                              <w:b/>
                              <w:color w:val="FF0000"/>
                              <w:sz w:val="28"/>
                            </w:rPr>
                          </w:pPr>
                          <w:r>
                            <w:rPr>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5AE7BFE" id="_x0000_t202" coordsize="21600,21600" o:spt="202" path="m,l,21600r21600,l21600,xe">
              <v:stroke joinstyle="miter"/>
              <v:path gradientshapeok="t" o:connecttype="rect"/>
            </v:shapetype>
            <v:shape id="janusSEAL SC H_FirstPage" o:spid="_x0000_s1032" type="#_x0000_t202" style="position:absolute;margin-left:0;margin-top:0;width:79.45pt;height:23.8pt;z-index:251659264;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p/GAIAADEEAAAOAAAAZHJzL2Uyb0RvYy54bWysU11r2zAUfR/sPwi9L3bSJGtNnJK1ZAxK&#10;W0hHnxVZjg2SrpBuYme/flfKJ92exl7kK9/vc45m973RbKd8aMGWfDjIOVNWQtXaTcl/vi2/3HIW&#10;UNhKaLCq5HsV+P3886dZ5wo1ggZ0pTyjIjYUnSt5g+iKLAuyUUaEAThlyVmDNwLp6jdZ5UVH1Y3O&#10;Rnk+zTrwlfMgVQj09/Hg5PNUv66VxJe6DgqZLjnNhun06VzHM5vPRLHxwjWtPI4h/mEKI1pLTc+l&#10;HgUKtvXtH6VMKz0EqHEgwWRQ161UaQfaZph/2GbVCKfSLgROcGeYwv8rK593K/fqGfbfoCcCIyCd&#10;C0Wgn3GfvvYmfmlSRn6CcH+GTfXIZEzK87t8OOFMku8mH42mCdfsku18wO8KDItGyT3RktASu6eA&#10;1JFCTyGxmYVlq3WiRlvWlXx6M8lTwtlDGdpS4mXWaGG/7llbUcJpjzVUe1rPw4H54OSypRmeRMBX&#10;4Ylq2ojkiy901BqoFxwtzhrwv/72P8YTA+TlrCPplNyStjnTPywxczccj6PS0mU8+Tqii7/2rK89&#10;dmsegLQ5pGfiZDJjPOqTWXsw76TxRexJLmEldS45nswHPMiZ3ohUi0UKIm05gU925WQsHTGN+L71&#10;78K7IwlI9D3DSWKi+MDFITZmBrfYIjGSiIooHzA9gk+6TPwd31AU/vU9RV1e+vw3AAAA//8DAFBL&#10;AwQUAAYACAAAACEAIFYVJ9sAAAAEAQAADwAAAGRycy9kb3ducmV2LnhtbEyPwU7DMBBE70j9B2uR&#10;uFGHAm0JcSpUiV4QB9oKrpt4m0SJ11bspoGvx+VCLyuNZjTzNluNphMD9b6xrOBumoAgLq1uuFKw&#10;373eLkH4gKyxs0wKvsnDKp9cZZhqe+IPGrahErGEfYoK6hBcKqUvazLop9YRR+9ge4Mhyr6SusdT&#10;LDednCXJXBpsOC7U6GhdU9luj0bBO35uwjC25aZ1B/1lXLG+/3lT6uZ6fHkGEWgM/2E440d0yCNT&#10;YY+svegUxEfC3z17j8snEIWCh8UcZJ7JS/j8FwAA//8DAFBLAQItABQABgAIAAAAIQC2gziS/gAA&#10;AOEBAAATAAAAAAAAAAAAAAAAAAAAAABbQ29udGVudF9UeXBlc10ueG1sUEsBAi0AFAAGAAgAAAAh&#10;ADj9If/WAAAAlAEAAAsAAAAAAAAAAAAAAAAALwEAAF9yZWxzLy5yZWxzUEsBAi0AFAAGAAgAAAAh&#10;AD7ein8YAgAAMQQAAA4AAAAAAAAAAAAAAAAALgIAAGRycy9lMm9Eb2MueG1sUEsBAi0AFAAGAAgA&#10;AAAhACBWFSfbAAAABAEAAA8AAAAAAAAAAAAAAAAAcgQAAGRycy9kb3ducmV2LnhtbFBLBQYAAAAA&#10;BAAEAPMAAAB6BQAAAAA=&#10;" o:allowincell="f" filled="f" stroked="f" strokeweight=".5pt">
              <v:textbox style="mso-fit-shape-to-text:t">
                <w:txbxContent>
                  <w:p w14:paraId="66BD2C94" w14:textId="2561E66F" w:rsidR="00927EB7" w:rsidRPr="00927EB7" w:rsidRDefault="00D86F24" w:rsidP="00927EB7">
                    <w:pPr>
                      <w:jc w:val="center"/>
                      <w:rPr>
                        <w:b/>
                        <w:color w:val="FF0000"/>
                        <w:sz w:val="28"/>
                      </w:rPr>
                    </w:pPr>
                    <w:r>
                      <w:rPr>
                        <w:b/>
                        <w:color w:val="FF0000"/>
                        <w:sz w:val="28"/>
                      </w:rPr>
                      <w:t>OFFICIAL</w:t>
                    </w:r>
                  </w:p>
                </w:txbxContent>
              </v:textbox>
              <w10:wrap anchorx="margin" anchory="margin"/>
              <w10:anchorlock/>
            </v:shape>
          </w:pict>
        </mc:Fallback>
      </mc:AlternateContent>
    </w:r>
    <w:r w:rsidR="00992D69" w:rsidRPr="00886F88">
      <w:rPr>
        <w:noProof/>
        <w:color w:val="C00000"/>
        <w:sz w:val="36"/>
        <w:szCs w:val="36"/>
        <w:lang w:eastAsia="en-AU"/>
      </w:rPr>
      <w:drawing>
        <wp:anchor distT="0" distB="0" distL="114300" distR="114300" simplePos="0" relativeHeight="251653120" behindDoc="0" locked="0" layoutInCell="1" allowOverlap="1" wp14:anchorId="350B6741" wp14:editId="22062AB9">
          <wp:simplePos x="0" y="0"/>
          <wp:positionH relativeFrom="margin">
            <wp:posOffset>0</wp:posOffset>
          </wp:positionH>
          <wp:positionV relativeFrom="paragraph">
            <wp:posOffset>-145415</wp:posOffset>
          </wp:positionV>
          <wp:extent cx="6120130" cy="781050"/>
          <wp:effectExtent l="0" t="0" r="0" b="0"/>
          <wp:wrapThrough wrapText="bothSides">
            <wp:wrapPolygon edited="0">
              <wp:start x="0" y="0"/>
              <wp:lineTo x="0" y="21073"/>
              <wp:lineTo x="21515" y="21073"/>
              <wp:lineTo x="21515" y="0"/>
              <wp:lineTo x="0" y="0"/>
            </wp:wrapPolygon>
          </wp:wrapThrough>
          <wp:docPr id="882033394" name="Picture 1" descr="Australian Government and Community Grants Hub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33394" name="Picture 1" descr="Australian Government and Community Grants Hub logos"/>
                  <pic:cNvPicPr/>
                </pic:nvPicPr>
                <pic:blipFill>
                  <a:blip r:embed="rId1"/>
                  <a:stretch>
                    <a:fillRect/>
                  </a:stretch>
                </pic:blipFill>
                <pic:spPr>
                  <a:xfrm>
                    <a:off x="0" y="0"/>
                    <a:ext cx="6120130" cy="781050"/>
                  </a:xfrm>
                  <a:prstGeom prst="rect">
                    <a:avLst/>
                  </a:prstGeom>
                </pic:spPr>
              </pic:pic>
            </a:graphicData>
          </a:graphic>
          <wp14:sizeRelV relativeFrom="margin">
            <wp14:pctHeight>0</wp14:pctHeight>
          </wp14:sizeRelV>
        </wp:anchor>
      </w:drawing>
    </w:r>
    <w:r w:rsidR="00D91B18" w:rsidRPr="00886F88">
      <w:rPr>
        <w:noProof/>
        <w:color w:val="C00000"/>
        <w:sz w:val="36"/>
        <w:szCs w:val="36"/>
        <w:lang w:eastAsia="en-AU"/>
      </w:rPr>
      <mc:AlternateContent>
        <mc:Choice Requires="wps">
          <w:drawing>
            <wp:anchor distT="0" distB="0" distL="114300" distR="114300" simplePos="0" relativeHeight="251652096" behindDoc="0" locked="1" layoutInCell="1" allowOverlap="1" wp14:anchorId="75D2B3A0" wp14:editId="17CBB273">
              <wp:simplePos x="0" y="0"/>
              <wp:positionH relativeFrom="page">
                <wp:posOffset>719455</wp:posOffset>
              </wp:positionH>
              <wp:positionV relativeFrom="page">
                <wp:posOffset>10204450</wp:posOffset>
              </wp:positionV>
              <wp:extent cx="6119495" cy="0"/>
              <wp:effectExtent l="0" t="0" r="0" b="0"/>
              <wp:wrapNone/>
              <wp:docPr id="2" name="Straight Connector 2" descr="Line" title="Graphic Element"/>
              <wp:cNvGraphicFramePr/>
              <a:graphic xmlns:a="http://schemas.openxmlformats.org/drawingml/2006/main">
                <a:graphicData uri="http://schemas.microsoft.com/office/word/2010/wordprocessingShape">
                  <wps:wsp>
                    <wps:cNvCnPr/>
                    <wps:spPr>
                      <a:xfrm>
                        <a:off x="0" y="0"/>
                        <a:ext cx="611949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81EFAD" id="Straight Connector 2" o:spid="_x0000_s1026" alt="Title: Graphic Element - Description: Line"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6.65pt,803.5pt" to="538.5pt,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NKugEAAN0DAAAOAAAAZHJzL2Uyb0RvYy54bWysU8Fu1DAQvSPxD5bvbJJCKxpttodW5YKg&#10;gvIBrjPeWLI9lm022b9n7OwmFSAkql4cezzvzbznyfZmsoYdIESNruPNpuYMnMReu33Hfzzev/vI&#10;WUzC9cKgg44fIfKb3ds329G3cIEDmh4CIxIX29F3fEjJt1UV5QBWxA16cHSpMFiR6Bj2VR/ESOzW&#10;VBd1fVWNGHofUEKMFL2bL/mu8CsFMn1VKkJipuPUWyprKOtTXqvdVrT7IPyg5akN8YIurNCOii5U&#10;dyIJ9jPoP6islgEjqrSRaCtUSksoGkhNU/+m5vsgPBQtZE70i03x9Wjll8Otewhkw+hjG/1DyCom&#10;FWz+Un9sKmYdF7NgSkxS8Kpprj9cX3Imz3fVCvQhpk+AluVNx412WYdoxeFzTFSMUs8pOWwcG4nx&#10;/WVdsiIa3d9rY/JdGQW4NYEdBD1impr8aETwLItOxlFw1VB26Whgpv8Giumeum7mAnm8Vk4hJbh0&#10;5jWOsjNMUQcL8NTZv4Cn/AyFMnr/A14QpTK6tICtdhj+1vZqhZrzzw7MurMFT9gfy+sWa2iGinOn&#10;ec9D+vxc4OtfufsFAAD//wMAUEsDBBQABgAIAAAAIQCAMoQ13AAAAA4BAAAPAAAAZHJzL2Rvd25y&#10;ZXYueG1sTE9BbsIwELxX4g/WVuqt2AEVUBoHQaX2UjgAlXo18ZJEjddRbCD9fTcHRG8zO6PZmWzZ&#10;u0ZcsAu1Jw3JWIFAKrytqdTwdXh/XoAI0ZA1jSfU8IsBlvnoITOp9Vfa4WUfS8EhFFKjoYqxTaUM&#10;RYXOhLFvkVg7+c6ZyLQrpe3MlcNdIydKzaQzNfGHyrT4VmHxsz87Dd+Tz8Mu+aByiy+uPdnVYrum&#10;jdZPj/3qFUTEPt7NMNTn6pBzp6M/kw2iYZ5Mp2xlMFNzXjVY1HxAx9tN5pn8PyP/AwAA//8DAFBL&#10;AQItABQABgAIAAAAIQC2gziS/gAAAOEBAAATAAAAAAAAAAAAAAAAAAAAAABbQ29udGVudF9UeXBl&#10;c10ueG1sUEsBAi0AFAAGAAgAAAAhADj9If/WAAAAlAEAAAsAAAAAAAAAAAAAAAAALwEAAF9yZWxz&#10;Ly5yZWxzUEsBAi0AFAAGAAgAAAAhAOXBI0q6AQAA3QMAAA4AAAAAAAAAAAAAAAAALgIAAGRycy9l&#10;Mm9Eb2MueG1sUEsBAi0AFAAGAAgAAAAhAIAyhDXcAAAADgEAAA8AAAAAAAAAAAAAAAAAFAQAAGRy&#10;cy9kb3ducmV2LnhtbFBLBQYAAAAABAAEAPMAAAAdBQAAAAA=&#10;" strokecolor="black [3213]" strokeweight=".5pt">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372CE"/>
    <w:multiLevelType w:val="hybridMultilevel"/>
    <w:tmpl w:val="B4607920"/>
    <w:lvl w:ilvl="0" w:tplc="CCE61FD2">
      <w:start w:val="1"/>
      <w:numFmt w:val="bullet"/>
      <w:lvlText w:val=""/>
      <w:lvlJc w:val="left"/>
      <w:pPr>
        <w:ind w:left="720" w:hanging="360"/>
      </w:pPr>
      <w:rPr>
        <w:rFonts w:ascii="Wingdings" w:hAnsi="Wingdings" w:hint="default"/>
        <w:color w:val="2E4E9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840A33"/>
    <w:multiLevelType w:val="hybridMultilevel"/>
    <w:tmpl w:val="DC60D664"/>
    <w:lvl w:ilvl="0" w:tplc="48265FE4">
      <w:start w:val="1"/>
      <w:numFmt w:val="bullet"/>
      <w:lvlText w:val=""/>
      <w:lvlJc w:val="left"/>
      <w:pPr>
        <w:ind w:left="720" w:hanging="360"/>
      </w:pPr>
      <w:rPr>
        <w:rFonts w:ascii="Symbol" w:hAnsi="Symbol"/>
      </w:rPr>
    </w:lvl>
    <w:lvl w:ilvl="1" w:tplc="24400206">
      <w:start w:val="1"/>
      <w:numFmt w:val="bullet"/>
      <w:lvlText w:val=""/>
      <w:lvlJc w:val="left"/>
      <w:pPr>
        <w:ind w:left="720" w:hanging="360"/>
      </w:pPr>
      <w:rPr>
        <w:rFonts w:ascii="Symbol" w:hAnsi="Symbol"/>
      </w:rPr>
    </w:lvl>
    <w:lvl w:ilvl="2" w:tplc="F3B056EE">
      <w:start w:val="1"/>
      <w:numFmt w:val="bullet"/>
      <w:lvlText w:val=""/>
      <w:lvlJc w:val="left"/>
      <w:pPr>
        <w:ind w:left="720" w:hanging="360"/>
      </w:pPr>
      <w:rPr>
        <w:rFonts w:ascii="Symbol" w:hAnsi="Symbol"/>
      </w:rPr>
    </w:lvl>
    <w:lvl w:ilvl="3" w:tplc="4C8C24CA">
      <w:start w:val="1"/>
      <w:numFmt w:val="bullet"/>
      <w:lvlText w:val=""/>
      <w:lvlJc w:val="left"/>
      <w:pPr>
        <w:ind w:left="720" w:hanging="360"/>
      </w:pPr>
      <w:rPr>
        <w:rFonts w:ascii="Symbol" w:hAnsi="Symbol"/>
      </w:rPr>
    </w:lvl>
    <w:lvl w:ilvl="4" w:tplc="9D30C056">
      <w:start w:val="1"/>
      <w:numFmt w:val="bullet"/>
      <w:lvlText w:val=""/>
      <w:lvlJc w:val="left"/>
      <w:pPr>
        <w:ind w:left="720" w:hanging="360"/>
      </w:pPr>
      <w:rPr>
        <w:rFonts w:ascii="Symbol" w:hAnsi="Symbol"/>
      </w:rPr>
    </w:lvl>
    <w:lvl w:ilvl="5" w:tplc="2012C85C">
      <w:start w:val="1"/>
      <w:numFmt w:val="bullet"/>
      <w:lvlText w:val=""/>
      <w:lvlJc w:val="left"/>
      <w:pPr>
        <w:ind w:left="720" w:hanging="360"/>
      </w:pPr>
      <w:rPr>
        <w:rFonts w:ascii="Symbol" w:hAnsi="Symbol"/>
      </w:rPr>
    </w:lvl>
    <w:lvl w:ilvl="6" w:tplc="F3C206E0">
      <w:start w:val="1"/>
      <w:numFmt w:val="bullet"/>
      <w:lvlText w:val=""/>
      <w:lvlJc w:val="left"/>
      <w:pPr>
        <w:ind w:left="720" w:hanging="360"/>
      </w:pPr>
      <w:rPr>
        <w:rFonts w:ascii="Symbol" w:hAnsi="Symbol"/>
      </w:rPr>
    </w:lvl>
    <w:lvl w:ilvl="7" w:tplc="28A25C56">
      <w:start w:val="1"/>
      <w:numFmt w:val="bullet"/>
      <w:lvlText w:val=""/>
      <w:lvlJc w:val="left"/>
      <w:pPr>
        <w:ind w:left="720" w:hanging="360"/>
      </w:pPr>
      <w:rPr>
        <w:rFonts w:ascii="Symbol" w:hAnsi="Symbol"/>
      </w:rPr>
    </w:lvl>
    <w:lvl w:ilvl="8" w:tplc="EB5A6CBE">
      <w:start w:val="1"/>
      <w:numFmt w:val="bullet"/>
      <w:lvlText w:val=""/>
      <w:lvlJc w:val="left"/>
      <w:pPr>
        <w:ind w:left="720" w:hanging="360"/>
      </w:pPr>
      <w:rPr>
        <w:rFonts w:ascii="Symbol" w:hAnsi="Symbol"/>
      </w:rPr>
    </w:lvl>
  </w:abstractNum>
  <w:abstractNum w:abstractNumId="2" w15:restartNumberingAfterBreak="0">
    <w:nsid w:val="09936E39"/>
    <w:multiLevelType w:val="hybridMultilevel"/>
    <w:tmpl w:val="984E5AB4"/>
    <w:lvl w:ilvl="0" w:tplc="3042B170">
      <w:start w:val="1"/>
      <w:numFmt w:val="bullet"/>
      <w:lvlText w:val=""/>
      <w:lvlJc w:val="left"/>
      <w:pPr>
        <w:ind w:left="720" w:hanging="360"/>
      </w:pPr>
      <w:rPr>
        <w:rFonts w:ascii="Symbol" w:hAnsi="Symbol"/>
      </w:rPr>
    </w:lvl>
    <w:lvl w:ilvl="1" w:tplc="8E585FE4">
      <w:start w:val="1"/>
      <w:numFmt w:val="bullet"/>
      <w:lvlText w:val=""/>
      <w:lvlJc w:val="left"/>
      <w:pPr>
        <w:ind w:left="720" w:hanging="360"/>
      </w:pPr>
      <w:rPr>
        <w:rFonts w:ascii="Symbol" w:hAnsi="Symbol"/>
      </w:rPr>
    </w:lvl>
    <w:lvl w:ilvl="2" w:tplc="2FBEDE24">
      <w:start w:val="1"/>
      <w:numFmt w:val="bullet"/>
      <w:lvlText w:val=""/>
      <w:lvlJc w:val="left"/>
      <w:pPr>
        <w:ind w:left="720" w:hanging="360"/>
      </w:pPr>
      <w:rPr>
        <w:rFonts w:ascii="Symbol" w:hAnsi="Symbol"/>
      </w:rPr>
    </w:lvl>
    <w:lvl w:ilvl="3" w:tplc="91A840B6">
      <w:start w:val="1"/>
      <w:numFmt w:val="bullet"/>
      <w:lvlText w:val=""/>
      <w:lvlJc w:val="left"/>
      <w:pPr>
        <w:ind w:left="720" w:hanging="360"/>
      </w:pPr>
      <w:rPr>
        <w:rFonts w:ascii="Symbol" w:hAnsi="Symbol"/>
      </w:rPr>
    </w:lvl>
    <w:lvl w:ilvl="4" w:tplc="0296A746">
      <w:start w:val="1"/>
      <w:numFmt w:val="bullet"/>
      <w:lvlText w:val=""/>
      <w:lvlJc w:val="left"/>
      <w:pPr>
        <w:ind w:left="720" w:hanging="360"/>
      </w:pPr>
      <w:rPr>
        <w:rFonts w:ascii="Symbol" w:hAnsi="Symbol"/>
      </w:rPr>
    </w:lvl>
    <w:lvl w:ilvl="5" w:tplc="9E6E6DF6">
      <w:start w:val="1"/>
      <w:numFmt w:val="bullet"/>
      <w:lvlText w:val=""/>
      <w:lvlJc w:val="left"/>
      <w:pPr>
        <w:ind w:left="720" w:hanging="360"/>
      </w:pPr>
      <w:rPr>
        <w:rFonts w:ascii="Symbol" w:hAnsi="Symbol"/>
      </w:rPr>
    </w:lvl>
    <w:lvl w:ilvl="6" w:tplc="07582106">
      <w:start w:val="1"/>
      <w:numFmt w:val="bullet"/>
      <w:lvlText w:val=""/>
      <w:lvlJc w:val="left"/>
      <w:pPr>
        <w:ind w:left="720" w:hanging="360"/>
      </w:pPr>
      <w:rPr>
        <w:rFonts w:ascii="Symbol" w:hAnsi="Symbol"/>
      </w:rPr>
    </w:lvl>
    <w:lvl w:ilvl="7" w:tplc="2CF6669A">
      <w:start w:val="1"/>
      <w:numFmt w:val="bullet"/>
      <w:lvlText w:val=""/>
      <w:lvlJc w:val="left"/>
      <w:pPr>
        <w:ind w:left="720" w:hanging="360"/>
      </w:pPr>
      <w:rPr>
        <w:rFonts w:ascii="Symbol" w:hAnsi="Symbol"/>
      </w:rPr>
    </w:lvl>
    <w:lvl w:ilvl="8" w:tplc="AE00E15A">
      <w:start w:val="1"/>
      <w:numFmt w:val="bullet"/>
      <w:lvlText w:val=""/>
      <w:lvlJc w:val="left"/>
      <w:pPr>
        <w:ind w:left="720" w:hanging="360"/>
      </w:pPr>
      <w:rPr>
        <w:rFonts w:ascii="Symbol" w:hAnsi="Symbol"/>
      </w:rPr>
    </w:lvl>
  </w:abstractNum>
  <w:abstractNum w:abstractNumId="3" w15:restartNumberingAfterBreak="0">
    <w:nsid w:val="0A701DA1"/>
    <w:multiLevelType w:val="hybridMultilevel"/>
    <w:tmpl w:val="C55E1C18"/>
    <w:lvl w:ilvl="0" w:tplc="4CC699DE">
      <w:start w:val="1"/>
      <w:numFmt w:val="bullet"/>
      <w:lvlText w:val=""/>
      <w:lvlJc w:val="left"/>
      <w:pPr>
        <w:ind w:left="720" w:hanging="360"/>
      </w:pPr>
      <w:rPr>
        <w:rFonts w:ascii="Symbol" w:hAnsi="Symbol"/>
      </w:rPr>
    </w:lvl>
    <w:lvl w:ilvl="1" w:tplc="7CBEF006">
      <w:start w:val="1"/>
      <w:numFmt w:val="bullet"/>
      <w:lvlText w:val=""/>
      <w:lvlJc w:val="left"/>
      <w:pPr>
        <w:ind w:left="720" w:hanging="360"/>
      </w:pPr>
      <w:rPr>
        <w:rFonts w:ascii="Symbol" w:hAnsi="Symbol"/>
      </w:rPr>
    </w:lvl>
    <w:lvl w:ilvl="2" w:tplc="E0E2EB8A">
      <w:start w:val="1"/>
      <w:numFmt w:val="bullet"/>
      <w:lvlText w:val=""/>
      <w:lvlJc w:val="left"/>
      <w:pPr>
        <w:ind w:left="720" w:hanging="360"/>
      </w:pPr>
      <w:rPr>
        <w:rFonts w:ascii="Symbol" w:hAnsi="Symbol"/>
      </w:rPr>
    </w:lvl>
    <w:lvl w:ilvl="3" w:tplc="AE660B62">
      <w:start w:val="1"/>
      <w:numFmt w:val="bullet"/>
      <w:lvlText w:val=""/>
      <w:lvlJc w:val="left"/>
      <w:pPr>
        <w:ind w:left="720" w:hanging="360"/>
      </w:pPr>
      <w:rPr>
        <w:rFonts w:ascii="Symbol" w:hAnsi="Symbol"/>
      </w:rPr>
    </w:lvl>
    <w:lvl w:ilvl="4" w:tplc="F3B60D3E">
      <w:start w:val="1"/>
      <w:numFmt w:val="bullet"/>
      <w:lvlText w:val=""/>
      <w:lvlJc w:val="left"/>
      <w:pPr>
        <w:ind w:left="720" w:hanging="360"/>
      </w:pPr>
      <w:rPr>
        <w:rFonts w:ascii="Symbol" w:hAnsi="Symbol"/>
      </w:rPr>
    </w:lvl>
    <w:lvl w:ilvl="5" w:tplc="5B0A28E8">
      <w:start w:val="1"/>
      <w:numFmt w:val="bullet"/>
      <w:lvlText w:val=""/>
      <w:lvlJc w:val="left"/>
      <w:pPr>
        <w:ind w:left="720" w:hanging="360"/>
      </w:pPr>
      <w:rPr>
        <w:rFonts w:ascii="Symbol" w:hAnsi="Symbol"/>
      </w:rPr>
    </w:lvl>
    <w:lvl w:ilvl="6" w:tplc="D1321490">
      <w:start w:val="1"/>
      <w:numFmt w:val="bullet"/>
      <w:lvlText w:val=""/>
      <w:lvlJc w:val="left"/>
      <w:pPr>
        <w:ind w:left="720" w:hanging="360"/>
      </w:pPr>
      <w:rPr>
        <w:rFonts w:ascii="Symbol" w:hAnsi="Symbol"/>
      </w:rPr>
    </w:lvl>
    <w:lvl w:ilvl="7" w:tplc="4276F822">
      <w:start w:val="1"/>
      <w:numFmt w:val="bullet"/>
      <w:lvlText w:val=""/>
      <w:lvlJc w:val="left"/>
      <w:pPr>
        <w:ind w:left="720" w:hanging="360"/>
      </w:pPr>
      <w:rPr>
        <w:rFonts w:ascii="Symbol" w:hAnsi="Symbol"/>
      </w:rPr>
    </w:lvl>
    <w:lvl w:ilvl="8" w:tplc="EA16D826">
      <w:start w:val="1"/>
      <w:numFmt w:val="bullet"/>
      <w:lvlText w:val=""/>
      <w:lvlJc w:val="left"/>
      <w:pPr>
        <w:ind w:left="720" w:hanging="360"/>
      </w:pPr>
      <w:rPr>
        <w:rFonts w:ascii="Symbol" w:hAnsi="Symbol"/>
      </w:rPr>
    </w:lvl>
  </w:abstractNum>
  <w:abstractNum w:abstractNumId="4" w15:restartNumberingAfterBreak="0">
    <w:nsid w:val="0B5150AA"/>
    <w:multiLevelType w:val="multilevel"/>
    <w:tmpl w:val="99F6D7B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F5705"/>
    <w:multiLevelType w:val="hybridMultilevel"/>
    <w:tmpl w:val="8CA05892"/>
    <w:lvl w:ilvl="0" w:tplc="FFFFFFFF">
      <w:start w:val="1"/>
      <w:numFmt w:val="bullet"/>
      <w:lvlText w:val=""/>
      <w:lvlJc w:val="left"/>
      <w:pPr>
        <w:ind w:left="720" w:hanging="360"/>
      </w:pPr>
      <w:rPr>
        <w:rFonts w:ascii="Symbol" w:hAnsi="Symbol" w:hint="default"/>
      </w:rPr>
    </w:lvl>
    <w:lvl w:ilvl="1" w:tplc="CCE61FD2">
      <w:start w:val="1"/>
      <w:numFmt w:val="bullet"/>
      <w:lvlText w:val=""/>
      <w:lvlJc w:val="left"/>
      <w:pPr>
        <w:ind w:left="720" w:hanging="360"/>
      </w:pPr>
      <w:rPr>
        <w:rFonts w:ascii="Wingdings" w:hAnsi="Wingdings" w:hint="default"/>
        <w:color w:val="2E4E9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F81E580"/>
    <w:multiLevelType w:val="multilevel"/>
    <w:tmpl w:val="FFFFFFFF"/>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7" w15:restartNumberingAfterBreak="0">
    <w:nsid w:val="169462C9"/>
    <w:multiLevelType w:val="hybridMultilevel"/>
    <w:tmpl w:val="06FC5DCC"/>
    <w:lvl w:ilvl="0" w:tplc="11C27E7C">
      <w:start w:val="1"/>
      <w:numFmt w:val="bullet"/>
      <w:pStyle w:val="ListParagraph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7D04D30"/>
    <w:multiLevelType w:val="hybridMultilevel"/>
    <w:tmpl w:val="66683610"/>
    <w:lvl w:ilvl="0" w:tplc="CCE61FD2">
      <w:start w:val="1"/>
      <w:numFmt w:val="bullet"/>
      <w:lvlText w:val=""/>
      <w:lvlJc w:val="left"/>
      <w:pPr>
        <w:ind w:left="720" w:hanging="360"/>
      </w:pPr>
      <w:rPr>
        <w:rFonts w:ascii="Wingdings" w:hAnsi="Wingdings" w:hint="default"/>
        <w:color w:val="2E4E9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9BD12E7"/>
    <w:multiLevelType w:val="multilevel"/>
    <w:tmpl w:val="2BD2A5E2"/>
    <w:lvl w:ilvl="0">
      <w:start w:val="1"/>
      <w:numFmt w:val="bullet"/>
      <w:pStyle w:val="ListBullet"/>
      <w:lvlText w:val=""/>
      <w:lvlJc w:val="left"/>
      <w:pPr>
        <w:ind w:left="360" w:hanging="360"/>
      </w:pPr>
      <w:rPr>
        <w:rFonts w:ascii="Wingdings" w:hAnsi="Wingdings" w:hint="default"/>
        <w:color w:val="264F90"/>
        <w:w w:val="100"/>
        <w:sz w:val="20"/>
        <w:szCs w:val="20"/>
      </w:rPr>
    </w:lvl>
    <w:lvl w:ilvl="1">
      <w:start w:val="1"/>
      <w:numFmt w:val="bullet"/>
      <w:lvlText w:val=""/>
      <w:lvlJc w:val="left"/>
      <w:pPr>
        <w:ind w:left="720" w:hanging="360"/>
      </w:pPr>
      <w:rPr>
        <w:rFonts w:ascii="Wingdings" w:hAnsi="Wingdings" w:hint="default"/>
        <w:color w:val="auto"/>
      </w:rPr>
    </w:lvl>
    <w:lvl w:ilvl="2">
      <w:start w:val="1"/>
      <w:numFmt w:val="bullet"/>
      <w:lvlText w:val="o"/>
      <w:lvlJc w:val="left"/>
      <w:pPr>
        <w:ind w:left="1080" w:hanging="360"/>
      </w:pPr>
      <w:rPr>
        <w:rFonts w:ascii="Courier New" w:hAnsi="Courier New"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1DFC0D13"/>
    <w:multiLevelType w:val="hybridMultilevel"/>
    <w:tmpl w:val="D5C0D49E"/>
    <w:lvl w:ilvl="0" w:tplc="CCE61FD2">
      <w:start w:val="1"/>
      <w:numFmt w:val="bullet"/>
      <w:lvlText w:val=""/>
      <w:lvlJc w:val="left"/>
      <w:pPr>
        <w:ind w:left="720" w:hanging="360"/>
      </w:pPr>
      <w:rPr>
        <w:rFonts w:ascii="Wingdings" w:hAnsi="Wingdings" w:hint="default"/>
        <w:color w:val="2E4E9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8E63FA"/>
    <w:multiLevelType w:val="hybridMultilevel"/>
    <w:tmpl w:val="6ABAED94"/>
    <w:lvl w:ilvl="0" w:tplc="C72C843C">
      <w:start w:val="1"/>
      <w:numFmt w:val="bullet"/>
      <w:lvlText w:val=""/>
      <w:lvlJc w:val="left"/>
      <w:pPr>
        <w:ind w:left="720" w:hanging="360"/>
      </w:pPr>
      <w:rPr>
        <w:rFonts w:ascii="Symbol" w:hAnsi="Symbol"/>
      </w:rPr>
    </w:lvl>
    <w:lvl w:ilvl="1" w:tplc="9244CC6A">
      <w:start w:val="1"/>
      <w:numFmt w:val="bullet"/>
      <w:lvlText w:val=""/>
      <w:lvlJc w:val="left"/>
      <w:pPr>
        <w:ind w:left="720" w:hanging="360"/>
      </w:pPr>
      <w:rPr>
        <w:rFonts w:ascii="Symbol" w:hAnsi="Symbol"/>
      </w:rPr>
    </w:lvl>
    <w:lvl w:ilvl="2" w:tplc="BAEA3E68">
      <w:start w:val="1"/>
      <w:numFmt w:val="bullet"/>
      <w:lvlText w:val=""/>
      <w:lvlJc w:val="left"/>
      <w:pPr>
        <w:ind w:left="720" w:hanging="360"/>
      </w:pPr>
      <w:rPr>
        <w:rFonts w:ascii="Symbol" w:hAnsi="Symbol"/>
      </w:rPr>
    </w:lvl>
    <w:lvl w:ilvl="3" w:tplc="A81483D4">
      <w:start w:val="1"/>
      <w:numFmt w:val="bullet"/>
      <w:lvlText w:val=""/>
      <w:lvlJc w:val="left"/>
      <w:pPr>
        <w:ind w:left="720" w:hanging="360"/>
      </w:pPr>
      <w:rPr>
        <w:rFonts w:ascii="Symbol" w:hAnsi="Symbol"/>
      </w:rPr>
    </w:lvl>
    <w:lvl w:ilvl="4" w:tplc="F1BC390E">
      <w:start w:val="1"/>
      <w:numFmt w:val="bullet"/>
      <w:lvlText w:val=""/>
      <w:lvlJc w:val="left"/>
      <w:pPr>
        <w:ind w:left="720" w:hanging="360"/>
      </w:pPr>
      <w:rPr>
        <w:rFonts w:ascii="Symbol" w:hAnsi="Symbol"/>
      </w:rPr>
    </w:lvl>
    <w:lvl w:ilvl="5" w:tplc="20E66366">
      <w:start w:val="1"/>
      <w:numFmt w:val="bullet"/>
      <w:lvlText w:val=""/>
      <w:lvlJc w:val="left"/>
      <w:pPr>
        <w:ind w:left="720" w:hanging="360"/>
      </w:pPr>
      <w:rPr>
        <w:rFonts w:ascii="Symbol" w:hAnsi="Symbol"/>
      </w:rPr>
    </w:lvl>
    <w:lvl w:ilvl="6" w:tplc="A37C63D2">
      <w:start w:val="1"/>
      <w:numFmt w:val="bullet"/>
      <w:lvlText w:val=""/>
      <w:lvlJc w:val="left"/>
      <w:pPr>
        <w:ind w:left="720" w:hanging="360"/>
      </w:pPr>
      <w:rPr>
        <w:rFonts w:ascii="Symbol" w:hAnsi="Symbol"/>
      </w:rPr>
    </w:lvl>
    <w:lvl w:ilvl="7" w:tplc="C734B24E">
      <w:start w:val="1"/>
      <w:numFmt w:val="bullet"/>
      <w:lvlText w:val=""/>
      <w:lvlJc w:val="left"/>
      <w:pPr>
        <w:ind w:left="720" w:hanging="360"/>
      </w:pPr>
      <w:rPr>
        <w:rFonts w:ascii="Symbol" w:hAnsi="Symbol"/>
      </w:rPr>
    </w:lvl>
    <w:lvl w:ilvl="8" w:tplc="ECC279AC">
      <w:start w:val="1"/>
      <w:numFmt w:val="bullet"/>
      <w:lvlText w:val=""/>
      <w:lvlJc w:val="left"/>
      <w:pPr>
        <w:ind w:left="720" w:hanging="360"/>
      </w:pPr>
      <w:rPr>
        <w:rFonts w:ascii="Symbol" w:hAnsi="Symbol"/>
      </w:rPr>
    </w:lvl>
  </w:abstractNum>
  <w:abstractNum w:abstractNumId="12" w15:restartNumberingAfterBreak="0">
    <w:nsid w:val="2217741F"/>
    <w:multiLevelType w:val="multilevel"/>
    <w:tmpl w:val="CC5EEFC0"/>
    <w:styleLink w:val="Numbers"/>
    <w:lvl w:ilvl="0">
      <w:start w:val="1"/>
      <w:numFmt w:val="decimal"/>
      <w:pStyle w:val="Numbers1"/>
      <w:lvlText w:val="%1."/>
      <w:lvlJc w:val="left"/>
      <w:pPr>
        <w:ind w:left="454" w:hanging="454"/>
      </w:pPr>
      <w:rPr>
        <w:rFonts w:hint="default"/>
      </w:rPr>
    </w:lvl>
    <w:lvl w:ilvl="1">
      <w:start w:val="1"/>
      <w:numFmt w:val="decimal"/>
      <w:pStyle w:val="Numbers2"/>
      <w:lvlText w:val="%1.%2"/>
      <w:lvlJc w:val="left"/>
      <w:pPr>
        <w:ind w:left="567" w:hanging="567"/>
      </w:pPr>
      <w:rPr>
        <w:rFonts w:hint="default"/>
      </w:rPr>
    </w:lvl>
    <w:lvl w:ilvl="2">
      <w:start w:val="1"/>
      <w:numFmt w:val="lowerLetter"/>
      <w:pStyle w:val="Numbers3"/>
      <w:lvlText w:val="(%3)"/>
      <w:lvlJc w:val="left"/>
      <w:pPr>
        <w:ind w:left="907" w:hanging="34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26A95BE0"/>
    <w:multiLevelType w:val="hybridMultilevel"/>
    <w:tmpl w:val="CAF83DE0"/>
    <w:lvl w:ilvl="0" w:tplc="3698D8F8">
      <w:start w:val="1"/>
      <w:numFmt w:val="bullet"/>
      <w:lvlText w:val=""/>
      <w:lvlJc w:val="left"/>
      <w:pPr>
        <w:ind w:left="720" w:hanging="360"/>
      </w:pPr>
      <w:rPr>
        <w:rFonts w:ascii="Symbol" w:hAnsi="Symbol"/>
      </w:rPr>
    </w:lvl>
    <w:lvl w:ilvl="1" w:tplc="28360E04">
      <w:start w:val="1"/>
      <w:numFmt w:val="bullet"/>
      <w:lvlText w:val=""/>
      <w:lvlJc w:val="left"/>
      <w:pPr>
        <w:ind w:left="720" w:hanging="360"/>
      </w:pPr>
      <w:rPr>
        <w:rFonts w:ascii="Symbol" w:hAnsi="Symbol"/>
      </w:rPr>
    </w:lvl>
    <w:lvl w:ilvl="2" w:tplc="EB7C99EE">
      <w:start w:val="1"/>
      <w:numFmt w:val="bullet"/>
      <w:lvlText w:val=""/>
      <w:lvlJc w:val="left"/>
      <w:pPr>
        <w:ind w:left="720" w:hanging="360"/>
      </w:pPr>
      <w:rPr>
        <w:rFonts w:ascii="Symbol" w:hAnsi="Symbol"/>
      </w:rPr>
    </w:lvl>
    <w:lvl w:ilvl="3" w:tplc="D110E9DC">
      <w:start w:val="1"/>
      <w:numFmt w:val="bullet"/>
      <w:lvlText w:val=""/>
      <w:lvlJc w:val="left"/>
      <w:pPr>
        <w:ind w:left="720" w:hanging="360"/>
      </w:pPr>
      <w:rPr>
        <w:rFonts w:ascii="Symbol" w:hAnsi="Symbol"/>
      </w:rPr>
    </w:lvl>
    <w:lvl w:ilvl="4" w:tplc="38A8FA78">
      <w:start w:val="1"/>
      <w:numFmt w:val="bullet"/>
      <w:lvlText w:val=""/>
      <w:lvlJc w:val="left"/>
      <w:pPr>
        <w:ind w:left="720" w:hanging="360"/>
      </w:pPr>
      <w:rPr>
        <w:rFonts w:ascii="Symbol" w:hAnsi="Symbol"/>
      </w:rPr>
    </w:lvl>
    <w:lvl w:ilvl="5" w:tplc="60ECB6B2">
      <w:start w:val="1"/>
      <w:numFmt w:val="bullet"/>
      <w:lvlText w:val=""/>
      <w:lvlJc w:val="left"/>
      <w:pPr>
        <w:ind w:left="720" w:hanging="360"/>
      </w:pPr>
      <w:rPr>
        <w:rFonts w:ascii="Symbol" w:hAnsi="Symbol"/>
      </w:rPr>
    </w:lvl>
    <w:lvl w:ilvl="6" w:tplc="6EA4EBA6">
      <w:start w:val="1"/>
      <w:numFmt w:val="bullet"/>
      <w:lvlText w:val=""/>
      <w:lvlJc w:val="left"/>
      <w:pPr>
        <w:ind w:left="720" w:hanging="360"/>
      </w:pPr>
      <w:rPr>
        <w:rFonts w:ascii="Symbol" w:hAnsi="Symbol"/>
      </w:rPr>
    </w:lvl>
    <w:lvl w:ilvl="7" w:tplc="DD0248EA">
      <w:start w:val="1"/>
      <w:numFmt w:val="bullet"/>
      <w:lvlText w:val=""/>
      <w:lvlJc w:val="left"/>
      <w:pPr>
        <w:ind w:left="720" w:hanging="360"/>
      </w:pPr>
      <w:rPr>
        <w:rFonts w:ascii="Symbol" w:hAnsi="Symbol"/>
      </w:rPr>
    </w:lvl>
    <w:lvl w:ilvl="8" w:tplc="CF00DF9E">
      <w:start w:val="1"/>
      <w:numFmt w:val="bullet"/>
      <w:lvlText w:val=""/>
      <w:lvlJc w:val="left"/>
      <w:pPr>
        <w:ind w:left="720" w:hanging="360"/>
      </w:pPr>
      <w:rPr>
        <w:rFonts w:ascii="Symbol" w:hAnsi="Symbol"/>
      </w:rPr>
    </w:lvl>
  </w:abstractNum>
  <w:abstractNum w:abstractNumId="14" w15:restartNumberingAfterBreak="0">
    <w:nsid w:val="2A2A39AF"/>
    <w:multiLevelType w:val="hybridMultilevel"/>
    <w:tmpl w:val="D88C185A"/>
    <w:lvl w:ilvl="0" w:tplc="CCE61FD2">
      <w:start w:val="1"/>
      <w:numFmt w:val="bullet"/>
      <w:lvlText w:val=""/>
      <w:lvlJc w:val="left"/>
      <w:pPr>
        <w:ind w:left="720" w:hanging="360"/>
      </w:pPr>
      <w:rPr>
        <w:rFonts w:ascii="Wingdings" w:hAnsi="Wingdings" w:hint="default"/>
        <w:color w:val="2E4E90"/>
      </w:rPr>
    </w:lvl>
    <w:lvl w:ilvl="1" w:tplc="CAEA2648">
      <w:numFmt w:val="bullet"/>
      <w:lvlText w:val="•"/>
      <w:lvlJc w:val="left"/>
      <w:pPr>
        <w:ind w:left="1800" w:hanging="720"/>
      </w:pPr>
      <w:rPr>
        <w:rFonts w:ascii="Arial" w:eastAsiaTheme="majorEastAsia"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5050EC"/>
    <w:multiLevelType w:val="hybridMultilevel"/>
    <w:tmpl w:val="7ABCEBB6"/>
    <w:lvl w:ilvl="0" w:tplc="27985FC6">
      <w:start w:val="1"/>
      <w:numFmt w:val="bullet"/>
      <w:lvlText w:val=""/>
      <w:lvlJc w:val="left"/>
      <w:pPr>
        <w:ind w:left="720" w:hanging="360"/>
      </w:pPr>
      <w:rPr>
        <w:rFonts w:ascii="Symbol" w:hAnsi="Symbol"/>
      </w:rPr>
    </w:lvl>
    <w:lvl w:ilvl="1" w:tplc="B476A5E2">
      <w:start w:val="1"/>
      <w:numFmt w:val="bullet"/>
      <w:lvlText w:val=""/>
      <w:lvlJc w:val="left"/>
      <w:pPr>
        <w:ind w:left="720" w:hanging="360"/>
      </w:pPr>
      <w:rPr>
        <w:rFonts w:ascii="Symbol" w:hAnsi="Symbol"/>
      </w:rPr>
    </w:lvl>
    <w:lvl w:ilvl="2" w:tplc="74B00DDC">
      <w:start w:val="1"/>
      <w:numFmt w:val="bullet"/>
      <w:lvlText w:val=""/>
      <w:lvlJc w:val="left"/>
      <w:pPr>
        <w:ind w:left="720" w:hanging="360"/>
      </w:pPr>
      <w:rPr>
        <w:rFonts w:ascii="Symbol" w:hAnsi="Symbol"/>
      </w:rPr>
    </w:lvl>
    <w:lvl w:ilvl="3" w:tplc="18D27C8C">
      <w:start w:val="1"/>
      <w:numFmt w:val="bullet"/>
      <w:lvlText w:val=""/>
      <w:lvlJc w:val="left"/>
      <w:pPr>
        <w:ind w:left="720" w:hanging="360"/>
      </w:pPr>
      <w:rPr>
        <w:rFonts w:ascii="Symbol" w:hAnsi="Symbol"/>
      </w:rPr>
    </w:lvl>
    <w:lvl w:ilvl="4" w:tplc="9C7CDA34">
      <w:start w:val="1"/>
      <w:numFmt w:val="bullet"/>
      <w:lvlText w:val=""/>
      <w:lvlJc w:val="left"/>
      <w:pPr>
        <w:ind w:left="720" w:hanging="360"/>
      </w:pPr>
      <w:rPr>
        <w:rFonts w:ascii="Symbol" w:hAnsi="Symbol"/>
      </w:rPr>
    </w:lvl>
    <w:lvl w:ilvl="5" w:tplc="80D63864">
      <w:start w:val="1"/>
      <w:numFmt w:val="bullet"/>
      <w:lvlText w:val=""/>
      <w:lvlJc w:val="left"/>
      <w:pPr>
        <w:ind w:left="720" w:hanging="360"/>
      </w:pPr>
      <w:rPr>
        <w:rFonts w:ascii="Symbol" w:hAnsi="Symbol"/>
      </w:rPr>
    </w:lvl>
    <w:lvl w:ilvl="6" w:tplc="A84AB512">
      <w:start w:val="1"/>
      <w:numFmt w:val="bullet"/>
      <w:lvlText w:val=""/>
      <w:lvlJc w:val="left"/>
      <w:pPr>
        <w:ind w:left="720" w:hanging="360"/>
      </w:pPr>
      <w:rPr>
        <w:rFonts w:ascii="Symbol" w:hAnsi="Symbol"/>
      </w:rPr>
    </w:lvl>
    <w:lvl w:ilvl="7" w:tplc="0F14AD50">
      <w:start w:val="1"/>
      <w:numFmt w:val="bullet"/>
      <w:lvlText w:val=""/>
      <w:lvlJc w:val="left"/>
      <w:pPr>
        <w:ind w:left="720" w:hanging="360"/>
      </w:pPr>
      <w:rPr>
        <w:rFonts w:ascii="Symbol" w:hAnsi="Symbol"/>
      </w:rPr>
    </w:lvl>
    <w:lvl w:ilvl="8" w:tplc="8354A6E6">
      <w:start w:val="1"/>
      <w:numFmt w:val="bullet"/>
      <w:lvlText w:val=""/>
      <w:lvlJc w:val="left"/>
      <w:pPr>
        <w:ind w:left="720" w:hanging="360"/>
      </w:pPr>
      <w:rPr>
        <w:rFonts w:ascii="Symbol" w:hAnsi="Symbol"/>
      </w:rPr>
    </w:lvl>
  </w:abstractNum>
  <w:abstractNum w:abstractNumId="16" w15:restartNumberingAfterBreak="0">
    <w:nsid w:val="2C7E2560"/>
    <w:multiLevelType w:val="hybridMultilevel"/>
    <w:tmpl w:val="2FFC46A0"/>
    <w:lvl w:ilvl="0" w:tplc="CCE61FD2">
      <w:start w:val="1"/>
      <w:numFmt w:val="bullet"/>
      <w:lvlText w:val=""/>
      <w:lvlJc w:val="left"/>
      <w:pPr>
        <w:ind w:left="720" w:hanging="360"/>
      </w:pPr>
      <w:rPr>
        <w:rFonts w:ascii="Wingdings" w:hAnsi="Wingdings" w:hint="default"/>
        <w:color w:val="2E4E9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12B7782"/>
    <w:multiLevelType w:val="hybridMultilevel"/>
    <w:tmpl w:val="10B44AE2"/>
    <w:lvl w:ilvl="0" w:tplc="2E8C32F2">
      <w:start w:val="1"/>
      <w:numFmt w:val="bullet"/>
      <w:lvlText w:val=""/>
      <w:lvlJc w:val="left"/>
      <w:pPr>
        <w:ind w:left="720" w:hanging="360"/>
      </w:pPr>
      <w:rPr>
        <w:rFonts w:ascii="Symbol" w:hAnsi="Symbol"/>
      </w:rPr>
    </w:lvl>
    <w:lvl w:ilvl="1" w:tplc="FC40E714">
      <w:start w:val="1"/>
      <w:numFmt w:val="bullet"/>
      <w:lvlText w:val=""/>
      <w:lvlJc w:val="left"/>
      <w:pPr>
        <w:ind w:left="720" w:hanging="360"/>
      </w:pPr>
      <w:rPr>
        <w:rFonts w:ascii="Symbol" w:hAnsi="Symbol"/>
      </w:rPr>
    </w:lvl>
    <w:lvl w:ilvl="2" w:tplc="6610E48A">
      <w:start w:val="1"/>
      <w:numFmt w:val="bullet"/>
      <w:lvlText w:val=""/>
      <w:lvlJc w:val="left"/>
      <w:pPr>
        <w:ind w:left="720" w:hanging="360"/>
      </w:pPr>
      <w:rPr>
        <w:rFonts w:ascii="Symbol" w:hAnsi="Symbol"/>
      </w:rPr>
    </w:lvl>
    <w:lvl w:ilvl="3" w:tplc="1388B374">
      <w:start w:val="1"/>
      <w:numFmt w:val="bullet"/>
      <w:lvlText w:val=""/>
      <w:lvlJc w:val="left"/>
      <w:pPr>
        <w:ind w:left="720" w:hanging="360"/>
      </w:pPr>
      <w:rPr>
        <w:rFonts w:ascii="Symbol" w:hAnsi="Symbol"/>
      </w:rPr>
    </w:lvl>
    <w:lvl w:ilvl="4" w:tplc="F106058E">
      <w:start w:val="1"/>
      <w:numFmt w:val="bullet"/>
      <w:lvlText w:val=""/>
      <w:lvlJc w:val="left"/>
      <w:pPr>
        <w:ind w:left="720" w:hanging="360"/>
      </w:pPr>
      <w:rPr>
        <w:rFonts w:ascii="Symbol" w:hAnsi="Symbol"/>
      </w:rPr>
    </w:lvl>
    <w:lvl w:ilvl="5" w:tplc="9708B776">
      <w:start w:val="1"/>
      <w:numFmt w:val="bullet"/>
      <w:lvlText w:val=""/>
      <w:lvlJc w:val="left"/>
      <w:pPr>
        <w:ind w:left="720" w:hanging="360"/>
      </w:pPr>
      <w:rPr>
        <w:rFonts w:ascii="Symbol" w:hAnsi="Symbol"/>
      </w:rPr>
    </w:lvl>
    <w:lvl w:ilvl="6" w:tplc="B0706286">
      <w:start w:val="1"/>
      <w:numFmt w:val="bullet"/>
      <w:lvlText w:val=""/>
      <w:lvlJc w:val="left"/>
      <w:pPr>
        <w:ind w:left="720" w:hanging="360"/>
      </w:pPr>
      <w:rPr>
        <w:rFonts w:ascii="Symbol" w:hAnsi="Symbol"/>
      </w:rPr>
    </w:lvl>
    <w:lvl w:ilvl="7" w:tplc="4ED8173E">
      <w:start w:val="1"/>
      <w:numFmt w:val="bullet"/>
      <w:lvlText w:val=""/>
      <w:lvlJc w:val="left"/>
      <w:pPr>
        <w:ind w:left="720" w:hanging="360"/>
      </w:pPr>
      <w:rPr>
        <w:rFonts w:ascii="Symbol" w:hAnsi="Symbol"/>
      </w:rPr>
    </w:lvl>
    <w:lvl w:ilvl="8" w:tplc="F80A52A2">
      <w:start w:val="1"/>
      <w:numFmt w:val="bullet"/>
      <w:lvlText w:val=""/>
      <w:lvlJc w:val="left"/>
      <w:pPr>
        <w:ind w:left="720" w:hanging="360"/>
      </w:pPr>
      <w:rPr>
        <w:rFonts w:ascii="Symbol" w:hAnsi="Symbol"/>
      </w:rPr>
    </w:lvl>
  </w:abstractNum>
  <w:abstractNum w:abstractNumId="18" w15:restartNumberingAfterBreak="0">
    <w:nsid w:val="32244189"/>
    <w:multiLevelType w:val="hybridMultilevel"/>
    <w:tmpl w:val="64384730"/>
    <w:lvl w:ilvl="0" w:tplc="CCE61FD2">
      <w:start w:val="1"/>
      <w:numFmt w:val="bullet"/>
      <w:lvlText w:val=""/>
      <w:lvlJc w:val="left"/>
      <w:pPr>
        <w:ind w:left="720" w:hanging="360"/>
      </w:pPr>
      <w:rPr>
        <w:rFonts w:ascii="Wingdings" w:hAnsi="Wingdings" w:hint="default"/>
        <w:color w:val="2E4E9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2617917"/>
    <w:multiLevelType w:val="hybridMultilevel"/>
    <w:tmpl w:val="97668D88"/>
    <w:lvl w:ilvl="0" w:tplc="CCE61FD2">
      <w:start w:val="1"/>
      <w:numFmt w:val="bullet"/>
      <w:lvlText w:val=""/>
      <w:lvlJc w:val="left"/>
      <w:pPr>
        <w:ind w:left="720" w:hanging="360"/>
      </w:pPr>
      <w:rPr>
        <w:rFonts w:ascii="Wingdings" w:hAnsi="Wingdings" w:hint="default"/>
        <w:color w:val="2E4E9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542554B"/>
    <w:multiLevelType w:val="hybridMultilevel"/>
    <w:tmpl w:val="BD3E6BFC"/>
    <w:lvl w:ilvl="0" w:tplc="2DC8DBA4">
      <w:start w:val="1"/>
      <w:numFmt w:val="bullet"/>
      <w:lvlText w:val=""/>
      <w:lvlJc w:val="left"/>
      <w:pPr>
        <w:ind w:left="720" w:hanging="360"/>
      </w:pPr>
      <w:rPr>
        <w:rFonts w:ascii="Symbol" w:hAnsi="Symbol"/>
      </w:rPr>
    </w:lvl>
    <w:lvl w:ilvl="1" w:tplc="B330D36C">
      <w:start w:val="1"/>
      <w:numFmt w:val="bullet"/>
      <w:lvlText w:val=""/>
      <w:lvlJc w:val="left"/>
      <w:pPr>
        <w:ind w:left="720" w:hanging="360"/>
      </w:pPr>
      <w:rPr>
        <w:rFonts w:ascii="Symbol" w:hAnsi="Symbol"/>
      </w:rPr>
    </w:lvl>
    <w:lvl w:ilvl="2" w:tplc="5DDC1D7C">
      <w:start w:val="1"/>
      <w:numFmt w:val="bullet"/>
      <w:lvlText w:val=""/>
      <w:lvlJc w:val="left"/>
      <w:pPr>
        <w:ind w:left="720" w:hanging="360"/>
      </w:pPr>
      <w:rPr>
        <w:rFonts w:ascii="Symbol" w:hAnsi="Symbol"/>
      </w:rPr>
    </w:lvl>
    <w:lvl w:ilvl="3" w:tplc="A96AC054">
      <w:start w:val="1"/>
      <w:numFmt w:val="bullet"/>
      <w:lvlText w:val=""/>
      <w:lvlJc w:val="left"/>
      <w:pPr>
        <w:ind w:left="720" w:hanging="360"/>
      </w:pPr>
      <w:rPr>
        <w:rFonts w:ascii="Symbol" w:hAnsi="Symbol"/>
      </w:rPr>
    </w:lvl>
    <w:lvl w:ilvl="4" w:tplc="FDB21DC8">
      <w:start w:val="1"/>
      <w:numFmt w:val="bullet"/>
      <w:lvlText w:val=""/>
      <w:lvlJc w:val="left"/>
      <w:pPr>
        <w:ind w:left="720" w:hanging="360"/>
      </w:pPr>
      <w:rPr>
        <w:rFonts w:ascii="Symbol" w:hAnsi="Symbol"/>
      </w:rPr>
    </w:lvl>
    <w:lvl w:ilvl="5" w:tplc="D194B352">
      <w:start w:val="1"/>
      <w:numFmt w:val="bullet"/>
      <w:lvlText w:val=""/>
      <w:lvlJc w:val="left"/>
      <w:pPr>
        <w:ind w:left="720" w:hanging="360"/>
      </w:pPr>
      <w:rPr>
        <w:rFonts w:ascii="Symbol" w:hAnsi="Symbol"/>
      </w:rPr>
    </w:lvl>
    <w:lvl w:ilvl="6" w:tplc="E58497DC">
      <w:start w:val="1"/>
      <w:numFmt w:val="bullet"/>
      <w:lvlText w:val=""/>
      <w:lvlJc w:val="left"/>
      <w:pPr>
        <w:ind w:left="720" w:hanging="360"/>
      </w:pPr>
      <w:rPr>
        <w:rFonts w:ascii="Symbol" w:hAnsi="Symbol"/>
      </w:rPr>
    </w:lvl>
    <w:lvl w:ilvl="7" w:tplc="55BA594E">
      <w:start w:val="1"/>
      <w:numFmt w:val="bullet"/>
      <w:lvlText w:val=""/>
      <w:lvlJc w:val="left"/>
      <w:pPr>
        <w:ind w:left="720" w:hanging="360"/>
      </w:pPr>
      <w:rPr>
        <w:rFonts w:ascii="Symbol" w:hAnsi="Symbol"/>
      </w:rPr>
    </w:lvl>
    <w:lvl w:ilvl="8" w:tplc="8DAC916A">
      <w:start w:val="1"/>
      <w:numFmt w:val="bullet"/>
      <w:lvlText w:val=""/>
      <w:lvlJc w:val="left"/>
      <w:pPr>
        <w:ind w:left="720" w:hanging="360"/>
      </w:pPr>
      <w:rPr>
        <w:rFonts w:ascii="Symbol" w:hAnsi="Symbol"/>
      </w:rPr>
    </w:lvl>
  </w:abstractNum>
  <w:abstractNum w:abstractNumId="21" w15:restartNumberingAfterBreak="0">
    <w:nsid w:val="377E268D"/>
    <w:multiLevelType w:val="hybridMultilevel"/>
    <w:tmpl w:val="614C16C6"/>
    <w:lvl w:ilvl="0" w:tplc="CCE61FD2">
      <w:start w:val="1"/>
      <w:numFmt w:val="bullet"/>
      <w:lvlText w:val=""/>
      <w:lvlJc w:val="left"/>
      <w:pPr>
        <w:ind w:left="720" w:hanging="360"/>
      </w:pPr>
      <w:rPr>
        <w:rFonts w:ascii="Wingdings" w:hAnsi="Wingdings" w:hint="default"/>
        <w:color w:val="2E4E9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3896174A"/>
    <w:multiLevelType w:val="multilevel"/>
    <w:tmpl w:val="A72846BA"/>
    <w:lvl w:ilvl="0">
      <w:start w:val="1"/>
      <w:numFmt w:val="bullet"/>
      <w:lvlText w:val=""/>
      <w:lvlJc w:val="left"/>
      <w:pPr>
        <w:tabs>
          <w:tab w:val="num" w:pos="720"/>
        </w:tabs>
        <w:ind w:left="720" w:hanging="360"/>
      </w:pPr>
      <w:rPr>
        <w:rFonts w:ascii="Wingdings" w:hAnsi="Wingdings" w:hint="default"/>
        <w:color w:val="2E4E9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B81C15"/>
    <w:multiLevelType w:val="hybridMultilevel"/>
    <w:tmpl w:val="262CC140"/>
    <w:lvl w:ilvl="0" w:tplc="CCE61FD2">
      <w:start w:val="1"/>
      <w:numFmt w:val="bullet"/>
      <w:lvlText w:val=""/>
      <w:lvlJc w:val="left"/>
      <w:pPr>
        <w:ind w:left="720" w:hanging="360"/>
      </w:pPr>
      <w:rPr>
        <w:rFonts w:ascii="Wingdings" w:hAnsi="Wingdings" w:hint="default"/>
        <w:color w:val="2E4E9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3D6456CC"/>
    <w:multiLevelType w:val="multilevel"/>
    <w:tmpl w:val="5224824E"/>
    <w:styleLink w:val="SectionNumbers"/>
    <w:lvl w:ilvl="0">
      <w:start w:val="1"/>
      <w:numFmt w:val="decimal"/>
      <w:pStyle w:val="PageHeading"/>
      <w:lvlText w:val="Section %1"/>
      <w:lvlJc w:val="left"/>
      <w:pPr>
        <w:tabs>
          <w:tab w:val="num" w:pos="3969"/>
        </w:tabs>
        <w:ind w:left="0" w:firstLine="0"/>
      </w:pPr>
      <w:rPr>
        <w:rFonts w:ascii="Georgia" w:hAnsi="Georgia" w:hint="default"/>
        <w:color w:val="CF0A2C" w:themeColor="accent1"/>
        <w:sz w:val="88"/>
      </w:rPr>
    </w:lvl>
    <w:lvl w:ilvl="1">
      <w:start w:val="1"/>
      <w:numFmt w:val="none"/>
      <w:lvlText w:val=""/>
      <w:lvlJc w:val="left"/>
      <w:pPr>
        <w:ind w:left="2835" w:hanging="2835"/>
      </w:pPr>
      <w:rPr>
        <w:rFonts w:hint="default"/>
      </w:rPr>
    </w:lvl>
    <w:lvl w:ilvl="2">
      <w:start w:val="1"/>
      <w:numFmt w:val="none"/>
      <w:lvlText w:val=""/>
      <w:lvlJc w:val="left"/>
      <w:pPr>
        <w:ind w:left="2835" w:hanging="2835"/>
      </w:pPr>
      <w:rPr>
        <w:rFonts w:hint="default"/>
      </w:rPr>
    </w:lvl>
    <w:lvl w:ilvl="3">
      <w:start w:val="1"/>
      <w:numFmt w:val="none"/>
      <w:lvlText w:val=""/>
      <w:lvlJc w:val="left"/>
      <w:pPr>
        <w:ind w:left="2835" w:hanging="2835"/>
      </w:pPr>
      <w:rPr>
        <w:rFonts w:hint="default"/>
      </w:rPr>
    </w:lvl>
    <w:lvl w:ilvl="4">
      <w:start w:val="1"/>
      <w:numFmt w:val="none"/>
      <w:lvlText w:val=""/>
      <w:lvlJc w:val="left"/>
      <w:pPr>
        <w:ind w:left="2835" w:hanging="2835"/>
      </w:pPr>
      <w:rPr>
        <w:rFonts w:hint="default"/>
      </w:rPr>
    </w:lvl>
    <w:lvl w:ilvl="5">
      <w:start w:val="1"/>
      <w:numFmt w:val="none"/>
      <w:lvlText w:val=""/>
      <w:lvlJc w:val="left"/>
      <w:pPr>
        <w:ind w:left="2835" w:hanging="2835"/>
      </w:pPr>
      <w:rPr>
        <w:rFonts w:hint="default"/>
      </w:rPr>
    </w:lvl>
    <w:lvl w:ilvl="6">
      <w:start w:val="1"/>
      <w:numFmt w:val="none"/>
      <w:lvlText w:val=""/>
      <w:lvlJc w:val="left"/>
      <w:pPr>
        <w:ind w:left="2835" w:hanging="2835"/>
      </w:pPr>
      <w:rPr>
        <w:rFonts w:hint="default"/>
      </w:rPr>
    </w:lvl>
    <w:lvl w:ilvl="7">
      <w:start w:val="1"/>
      <w:numFmt w:val="none"/>
      <w:lvlText w:val=""/>
      <w:lvlJc w:val="left"/>
      <w:pPr>
        <w:ind w:left="2835" w:hanging="2835"/>
      </w:pPr>
      <w:rPr>
        <w:rFonts w:hint="default"/>
      </w:rPr>
    </w:lvl>
    <w:lvl w:ilvl="8">
      <w:start w:val="1"/>
      <w:numFmt w:val="none"/>
      <w:lvlText w:val=""/>
      <w:lvlJc w:val="left"/>
      <w:pPr>
        <w:ind w:left="2835" w:hanging="2835"/>
      </w:pPr>
      <w:rPr>
        <w:rFonts w:hint="default"/>
      </w:rPr>
    </w:lvl>
  </w:abstractNum>
  <w:abstractNum w:abstractNumId="25" w15:restartNumberingAfterBreak="0">
    <w:nsid w:val="3F0556E6"/>
    <w:multiLevelType w:val="hybridMultilevel"/>
    <w:tmpl w:val="1D0EEA4E"/>
    <w:lvl w:ilvl="0" w:tplc="CCE61FD2">
      <w:start w:val="1"/>
      <w:numFmt w:val="bullet"/>
      <w:lvlText w:val=""/>
      <w:lvlJc w:val="left"/>
      <w:pPr>
        <w:ind w:left="720" w:hanging="360"/>
      </w:pPr>
      <w:rPr>
        <w:rFonts w:ascii="Wingdings" w:hAnsi="Wingdings" w:hint="default"/>
        <w:color w:val="2E4E9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0DC071A"/>
    <w:multiLevelType w:val="hybridMultilevel"/>
    <w:tmpl w:val="237A4C66"/>
    <w:lvl w:ilvl="0" w:tplc="3E18922A">
      <w:start w:val="1"/>
      <w:numFmt w:val="bullet"/>
      <w:lvlText w:val=""/>
      <w:lvlJc w:val="left"/>
      <w:pPr>
        <w:ind w:left="1420" w:hanging="360"/>
      </w:pPr>
      <w:rPr>
        <w:rFonts w:ascii="Symbol" w:hAnsi="Symbol"/>
      </w:rPr>
    </w:lvl>
    <w:lvl w:ilvl="1" w:tplc="CB2AB64A">
      <w:start w:val="1"/>
      <w:numFmt w:val="bullet"/>
      <w:lvlText w:val=""/>
      <w:lvlJc w:val="left"/>
      <w:pPr>
        <w:ind w:left="1420" w:hanging="360"/>
      </w:pPr>
      <w:rPr>
        <w:rFonts w:ascii="Symbol" w:hAnsi="Symbol"/>
      </w:rPr>
    </w:lvl>
    <w:lvl w:ilvl="2" w:tplc="A4FE29AA">
      <w:start w:val="1"/>
      <w:numFmt w:val="bullet"/>
      <w:lvlText w:val=""/>
      <w:lvlJc w:val="left"/>
      <w:pPr>
        <w:ind w:left="1420" w:hanging="360"/>
      </w:pPr>
      <w:rPr>
        <w:rFonts w:ascii="Symbol" w:hAnsi="Symbol"/>
      </w:rPr>
    </w:lvl>
    <w:lvl w:ilvl="3" w:tplc="E67A5B14">
      <w:start w:val="1"/>
      <w:numFmt w:val="bullet"/>
      <w:lvlText w:val=""/>
      <w:lvlJc w:val="left"/>
      <w:pPr>
        <w:ind w:left="1420" w:hanging="360"/>
      </w:pPr>
      <w:rPr>
        <w:rFonts w:ascii="Symbol" w:hAnsi="Symbol"/>
      </w:rPr>
    </w:lvl>
    <w:lvl w:ilvl="4" w:tplc="87229FB2">
      <w:start w:val="1"/>
      <w:numFmt w:val="bullet"/>
      <w:lvlText w:val=""/>
      <w:lvlJc w:val="left"/>
      <w:pPr>
        <w:ind w:left="1420" w:hanging="360"/>
      </w:pPr>
      <w:rPr>
        <w:rFonts w:ascii="Symbol" w:hAnsi="Symbol"/>
      </w:rPr>
    </w:lvl>
    <w:lvl w:ilvl="5" w:tplc="D9AC4FE0">
      <w:start w:val="1"/>
      <w:numFmt w:val="bullet"/>
      <w:lvlText w:val=""/>
      <w:lvlJc w:val="left"/>
      <w:pPr>
        <w:ind w:left="1420" w:hanging="360"/>
      </w:pPr>
      <w:rPr>
        <w:rFonts w:ascii="Symbol" w:hAnsi="Symbol"/>
      </w:rPr>
    </w:lvl>
    <w:lvl w:ilvl="6" w:tplc="C7E08808">
      <w:start w:val="1"/>
      <w:numFmt w:val="bullet"/>
      <w:lvlText w:val=""/>
      <w:lvlJc w:val="left"/>
      <w:pPr>
        <w:ind w:left="1420" w:hanging="360"/>
      </w:pPr>
      <w:rPr>
        <w:rFonts w:ascii="Symbol" w:hAnsi="Symbol"/>
      </w:rPr>
    </w:lvl>
    <w:lvl w:ilvl="7" w:tplc="203C1940">
      <w:start w:val="1"/>
      <w:numFmt w:val="bullet"/>
      <w:lvlText w:val=""/>
      <w:lvlJc w:val="left"/>
      <w:pPr>
        <w:ind w:left="1420" w:hanging="360"/>
      </w:pPr>
      <w:rPr>
        <w:rFonts w:ascii="Symbol" w:hAnsi="Symbol"/>
      </w:rPr>
    </w:lvl>
    <w:lvl w:ilvl="8" w:tplc="2DDA90E8">
      <w:start w:val="1"/>
      <w:numFmt w:val="bullet"/>
      <w:lvlText w:val=""/>
      <w:lvlJc w:val="left"/>
      <w:pPr>
        <w:ind w:left="1420" w:hanging="360"/>
      </w:pPr>
      <w:rPr>
        <w:rFonts w:ascii="Symbol" w:hAnsi="Symbol"/>
      </w:rPr>
    </w:lvl>
  </w:abstractNum>
  <w:abstractNum w:abstractNumId="27" w15:restartNumberingAfterBreak="0">
    <w:nsid w:val="423E0EE6"/>
    <w:multiLevelType w:val="multilevel"/>
    <w:tmpl w:val="073E155E"/>
    <w:lvl w:ilvl="0">
      <w:start w:val="1"/>
      <w:numFmt w:val="decimal"/>
      <w:pStyle w:val="TableNumbers1"/>
      <w:lvlText w:val="%1."/>
      <w:lvlJc w:val="left"/>
      <w:pPr>
        <w:ind w:left="0" w:firstLine="0"/>
      </w:pPr>
      <w:rPr>
        <w:rFonts w:hint="default"/>
      </w:rPr>
    </w:lvl>
    <w:lvl w:ilvl="1">
      <w:start w:val="1"/>
      <w:numFmt w:val="lowerLetter"/>
      <w:pStyle w:val="TableNumbers2"/>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8" w15:restartNumberingAfterBreak="0">
    <w:nsid w:val="465E485B"/>
    <w:multiLevelType w:val="hybridMultilevel"/>
    <w:tmpl w:val="1192717C"/>
    <w:lvl w:ilvl="0" w:tplc="0C80CAD4">
      <w:start w:val="1"/>
      <w:numFmt w:val="bullet"/>
      <w:lvlText w:val=""/>
      <w:lvlJc w:val="left"/>
      <w:pPr>
        <w:ind w:left="720" w:hanging="360"/>
      </w:pPr>
      <w:rPr>
        <w:rFonts w:ascii="Symbol" w:hAnsi="Symbol"/>
      </w:rPr>
    </w:lvl>
    <w:lvl w:ilvl="1" w:tplc="A8ECD1E4">
      <w:start w:val="1"/>
      <w:numFmt w:val="bullet"/>
      <w:lvlText w:val=""/>
      <w:lvlJc w:val="left"/>
      <w:pPr>
        <w:ind w:left="720" w:hanging="360"/>
      </w:pPr>
      <w:rPr>
        <w:rFonts w:ascii="Symbol" w:hAnsi="Symbol"/>
      </w:rPr>
    </w:lvl>
    <w:lvl w:ilvl="2" w:tplc="B2C0F706">
      <w:start w:val="1"/>
      <w:numFmt w:val="bullet"/>
      <w:lvlText w:val=""/>
      <w:lvlJc w:val="left"/>
      <w:pPr>
        <w:ind w:left="720" w:hanging="360"/>
      </w:pPr>
      <w:rPr>
        <w:rFonts w:ascii="Symbol" w:hAnsi="Symbol"/>
      </w:rPr>
    </w:lvl>
    <w:lvl w:ilvl="3" w:tplc="62B07D8E">
      <w:start w:val="1"/>
      <w:numFmt w:val="bullet"/>
      <w:lvlText w:val=""/>
      <w:lvlJc w:val="left"/>
      <w:pPr>
        <w:ind w:left="720" w:hanging="360"/>
      </w:pPr>
      <w:rPr>
        <w:rFonts w:ascii="Symbol" w:hAnsi="Symbol"/>
      </w:rPr>
    </w:lvl>
    <w:lvl w:ilvl="4" w:tplc="3040810C">
      <w:start w:val="1"/>
      <w:numFmt w:val="bullet"/>
      <w:lvlText w:val=""/>
      <w:lvlJc w:val="left"/>
      <w:pPr>
        <w:ind w:left="720" w:hanging="360"/>
      </w:pPr>
      <w:rPr>
        <w:rFonts w:ascii="Symbol" w:hAnsi="Symbol"/>
      </w:rPr>
    </w:lvl>
    <w:lvl w:ilvl="5" w:tplc="2BA4C0E0">
      <w:start w:val="1"/>
      <w:numFmt w:val="bullet"/>
      <w:lvlText w:val=""/>
      <w:lvlJc w:val="left"/>
      <w:pPr>
        <w:ind w:left="720" w:hanging="360"/>
      </w:pPr>
      <w:rPr>
        <w:rFonts w:ascii="Symbol" w:hAnsi="Symbol"/>
      </w:rPr>
    </w:lvl>
    <w:lvl w:ilvl="6" w:tplc="D9D20996">
      <w:start w:val="1"/>
      <w:numFmt w:val="bullet"/>
      <w:lvlText w:val=""/>
      <w:lvlJc w:val="left"/>
      <w:pPr>
        <w:ind w:left="720" w:hanging="360"/>
      </w:pPr>
      <w:rPr>
        <w:rFonts w:ascii="Symbol" w:hAnsi="Symbol"/>
      </w:rPr>
    </w:lvl>
    <w:lvl w:ilvl="7" w:tplc="40A6A35C">
      <w:start w:val="1"/>
      <w:numFmt w:val="bullet"/>
      <w:lvlText w:val=""/>
      <w:lvlJc w:val="left"/>
      <w:pPr>
        <w:ind w:left="720" w:hanging="360"/>
      </w:pPr>
      <w:rPr>
        <w:rFonts w:ascii="Symbol" w:hAnsi="Symbol"/>
      </w:rPr>
    </w:lvl>
    <w:lvl w:ilvl="8" w:tplc="9602504E">
      <w:start w:val="1"/>
      <w:numFmt w:val="bullet"/>
      <w:lvlText w:val=""/>
      <w:lvlJc w:val="left"/>
      <w:pPr>
        <w:ind w:left="720" w:hanging="360"/>
      </w:pPr>
      <w:rPr>
        <w:rFonts w:ascii="Symbol" w:hAnsi="Symbol"/>
      </w:rPr>
    </w:lvl>
  </w:abstractNum>
  <w:abstractNum w:abstractNumId="29" w15:restartNumberingAfterBreak="0">
    <w:nsid w:val="4E6547F5"/>
    <w:multiLevelType w:val="hybridMultilevel"/>
    <w:tmpl w:val="845C61D8"/>
    <w:lvl w:ilvl="0" w:tplc="0C090001">
      <w:start w:val="1"/>
      <w:numFmt w:val="bullet"/>
      <w:lvlText w:val=""/>
      <w:lvlJc w:val="left"/>
      <w:pPr>
        <w:ind w:left="720" w:hanging="360"/>
      </w:pPr>
      <w:rPr>
        <w:rFonts w:ascii="Symbol" w:hAnsi="Symbol" w:hint="default"/>
        <w:color w:val="2E4E9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CF50E5"/>
    <w:multiLevelType w:val="hybridMultilevel"/>
    <w:tmpl w:val="6B24C784"/>
    <w:lvl w:ilvl="0" w:tplc="DB16642E">
      <w:start w:val="1"/>
      <w:numFmt w:val="bullet"/>
      <w:lvlText w:val=""/>
      <w:lvlJc w:val="left"/>
      <w:pPr>
        <w:ind w:left="720" w:hanging="360"/>
      </w:pPr>
      <w:rPr>
        <w:rFonts w:ascii="Symbol" w:hAnsi="Symbol" w:hint="default"/>
        <w:color w:val="000000" w:themeColor="text1"/>
      </w:rPr>
    </w:lvl>
    <w:lvl w:ilvl="1" w:tplc="8D940B9E">
      <w:start w:val="1"/>
      <w:numFmt w:val="bullet"/>
      <w:lvlText w:val="-"/>
      <w:lvlJc w:val="left"/>
      <w:pPr>
        <w:ind w:left="1440" w:hanging="360"/>
      </w:pPr>
      <w:rPr>
        <w:rFonts w:asciiTheme="minorHAnsi" w:hAnsiTheme="minorHAnsi" w:cstheme="minorHAnsi" w:hint="default"/>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3B100A9"/>
    <w:multiLevelType w:val="hybridMultilevel"/>
    <w:tmpl w:val="3C82C2D6"/>
    <w:lvl w:ilvl="0" w:tplc="CCE61FD2">
      <w:start w:val="1"/>
      <w:numFmt w:val="bullet"/>
      <w:lvlText w:val=""/>
      <w:lvlJc w:val="left"/>
      <w:pPr>
        <w:ind w:left="720" w:hanging="360"/>
      </w:pPr>
      <w:rPr>
        <w:rFonts w:ascii="Wingdings" w:hAnsi="Wingdings" w:hint="default"/>
        <w:color w:val="2E4E90"/>
      </w:rPr>
    </w:lvl>
    <w:lvl w:ilvl="1" w:tplc="11A8DDC4">
      <w:start w:val="1"/>
      <w:numFmt w:val="bullet"/>
      <w:lvlText w:val="-"/>
      <w:lvlJc w:val="left"/>
      <w:pPr>
        <w:ind w:left="1440" w:hanging="360"/>
      </w:pPr>
      <w:rPr>
        <w:rFonts w:asciiTheme="minorHAnsi" w:hAnsiTheme="minorHAnsi" w:cstheme="minorHAnsi" w:hint="default"/>
        <w:sz w:val="22"/>
        <w:szCs w:val="22"/>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D530436"/>
    <w:multiLevelType w:val="hybridMultilevel"/>
    <w:tmpl w:val="2BCE046A"/>
    <w:lvl w:ilvl="0" w:tplc="CCE61FD2">
      <w:start w:val="1"/>
      <w:numFmt w:val="bullet"/>
      <w:lvlText w:val=""/>
      <w:lvlJc w:val="left"/>
      <w:pPr>
        <w:ind w:left="720" w:hanging="360"/>
      </w:pPr>
      <w:rPr>
        <w:rFonts w:ascii="Wingdings" w:hAnsi="Wingdings" w:hint="default"/>
        <w:color w:val="2E4E9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06C4D88"/>
    <w:multiLevelType w:val="hybridMultilevel"/>
    <w:tmpl w:val="017A14F6"/>
    <w:lvl w:ilvl="0" w:tplc="CCE61FD2">
      <w:start w:val="1"/>
      <w:numFmt w:val="bullet"/>
      <w:lvlText w:val=""/>
      <w:lvlJc w:val="left"/>
      <w:pPr>
        <w:ind w:left="720" w:hanging="360"/>
      </w:pPr>
      <w:rPr>
        <w:rFonts w:ascii="Wingdings" w:hAnsi="Wingdings" w:hint="default"/>
        <w:color w:val="2E4E9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1717DDD"/>
    <w:multiLevelType w:val="hybridMultilevel"/>
    <w:tmpl w:val="D8B431EC"/>
    <w:lvl w:ilvl="0" w:tplc="714AC02A">
      <w:start w:val="1"/>
      <w:numFmt w:val="bullet"/>
      <w:lvlText w:val=""/>
      <w:lvlJc w:val="left"/>
      <w:pPr>
        <w:ind w:left="720" w:hanging="360"/>
      </w:pPr>
      <w:rPr>
        <w:rFonts w:ascii="Symbol" w:hAnsi="Symbol"/>
      </w:rPr>
    </w:lvl>
    <w:lvl w:ilvl="1" w:tplc="83F4A664">
      <w:start w:val="1"/>
      <w:numFmt w:val="bullet"/>
      <w:lvlText w:val=""/>
      <w:lvlJc w:val="left"/>
      <w:pPr>
        <w:ind w:left="720" w:hanging="360"/>
      </w:pPr>
      <w:rPr>
        <w:rFonts w:ascii="Symbol" w:hAnsi="Symbol"/>
      </w:rPr>
    </w:lvl>
    <w:lvl w:ilvl="2" w:tplc="C136B770">
      <w:start w:val="1"/>
      <w:numFmt w:val="bullet"/>
      <w:lvlText w:val=""/>
      <w:lvlJc w:val="left"/>
      <w:pPr>
        <w:ind w:left="720" w:hanging="360"/>
      </w:pPr>
      <w:rPr>
        <w:rFonts w:ascii="Symbol" w:hAnsi="Symbol"/>
      </w:rPr>
    </w:lvl>
    <w:lvl w:ilvl="3" w:tplc="C16CEA14">
      <w:start w:val="1"/>
      <w:numFmt w:val="bullet"/>
      <w:lvlText w:val=""/>
      <w:lvlJc w:val="left"/>
      <w:pPr>
        <w:ind w:left="720" w:hanging="360"/>
      </w:pPr>
      <w:rPr>
        <w:rFonts w:ascii="Symbol" w:hAnsi="Symbol"/>
      </w:rPr>
    </w:lvl>
    <w:lvl w:ilvl="4" w:tplc="A1140822">
      <w:start w:val="1"/>
      <w:numFmt w:val="bullet"/>
      <w:lvlText w:val=""/>
      <w:lvlJc w:val="left"/>
      <w:pPr>
        <w:ind w:left="720" w:hanging="360"/>
      </w:pPr>
      <w:rPr>
        <w:rFonts w:ascii="Symbol" w:hAnsi="Symbol"/>
      </w:rPr>
    </w:lvl>
    <w:lvl w:ilvl="5" w:tplc="6F4EA190">
      <w:start w:val="1"/>
      <w:numFmt w:val="bullet"/>
      <w:lvlText w:val=""/>
      <w:lvlJc w:val="left"/>
      <w:pPr>
        <w:ind w:left="720" w:hanging="360"/>
      </w:pPr>
      <w:rPr>
        <w:rFonts w:ascii="Symbol" w:hAnsi="Symbol"/>
      </w:rPr>
    </w:lvl>
    <w:lvl w:ilvl="6" w:tplc="86E69E54">
      <w:start w:val="1"/>
      <w:numFmt w:val="bullet"/>
      <w:lvlText w:val=""/>
      <w:lvlJc w:val="left"/>
      <w:pPr>
        <w:ind w:left="720" w:hanging="360"/>
      </w:pPr>
      <w:rPr>
        <w:rFonts w:ascii="Symbol" w:hAnsi="Symbol"/>
      </w:rPr>
    </w:lvl>
    <w:lvl w:ilvl="7" w:tplc="832C9776">
      <w:start w:val="1"/>
      <w:numFmt w:val="bullet"/>
      <w:lvlText w:val=""/>
      <w:lvlJc w:val="left"/>
      <w:pPr>
        <w:ind w:left="720" w:hanging="360"/>
      </w:pPr>
      <w:rPr>
        <w:rFonts w:ascii="Symbol" w:hAnsi="Symbol"/>
      </w:rPr>
    </w:lvl>
    <w:lvl w:ilvl="8" w:tplc="027A43D8">
      <w:start w:val="1"/>
      <w:numFmt w:val="bullet"/>
      <w:lvlText w:val=""/>
      <w:lvlJc w:val="left"/>
      <w:pPr>
        <w:ind w:left="720" w:hanging="360"/>
      </w:pPr>
      <w:rPr>
        <w:rFonts w:ascii="Symbol" w:hAnsi="Symbol"/>
      </w:rPr>
    </w:lvl>
  </w:abstractNum>
  <w:abstractNum w:abstractNumId="35" w15:restartNumberingAfterBreak="0">
    <w:nsid w:val="6C5A13A4"/>
    <w:multiLevelType w:val="multilevel"/>
    <w:tmpl w:val="06042CB8"/>
    <w:lvl w:ilvl="0">
      <w:start w:val="1"/>
      <w:numFmt w:val="bullet"/>
      <w:lvlText w:val=""/>
      <w:lvlJc w:val="left"/>
      <w:pPr>
        <w:tabs>
          <w:tab w:val="num" w:pos="720"/>
        </w:tabs>
        <w:ind w:left="720" w:hanging="360"/>
      </w:pPr>
      <w:rPr>
        <w:rFonts w:ascii="Wingdings" w:hAnsi="Wingdings" w:hint="default"/>
        <w:color w:val="2E4E9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6352E8"/>
    <w:multiLevelType w:val="hybridMultilevel"/>
    <w:tmpl w:val="C9AECD58"/>
    <w:lvl w:ilvl="0" w:tplc="27600B20">
      <w:start w:val="1"/>
      <w:numFmt w:val="bullet"/>
      <w:lvlText w:val=""/>
      <w:lvlJc w:val="left"/>
      <w:pPr>
        <w:ind w:left="1440" w:hanging="360"/>
      </w:pPr>
      <w:rPr>
        <w:rFonts w:ascii="Symbol" w:hAnsi="Symbol"/>
      </w:rPr>
    </w:lvl>
    <w:lvl w:ilvl="1" w:tplc="348EBC68">
      <w:start w:val="1"/>
      <w:numFmt w:val="bullet"/>
      <w:lvlText w:val=""/>
      <w:lvlJc w:val="left"/>
      <w:pPr>
        <w:ind w:left="1440" w:hanging="360"/>
      </w:pPr>
      <w:rPr>
        <w:rFonts w:ascii="Symbol" w:hAnsi="Symbol"/>
      </w:rPr>
    </w:lvl>
    <w:lvl w:ilvl="2" w:tplc="56B858C6">
      <w:start w:val="1"/>
      <w:numFmt w:val="bullet"/>
      <w:lvlText w:val=""/>
      <w:lvlJc w:val="left"/>
      <w:pPr>
        <w:ind w:left="1440" w:hanging="360"/>
      </w:pPr>
      <w:rPr>
        <w:rFonts w:ascii="Symbol" w:hAnsi="Symbol"/>
      </w:rPr>
    </w:lvl>
    <w:lvl w:ilvl="3" w:tplc="1A9A05B8">
      <w:start w:val="1"/>
      <w:numFmt w:val="bullet"/>
      <w:lvlText w:val=""/>
      <w:lvlJc w:val="left"/>
      <w:pPr>
        <w:ind w:left="1440" w:hanging="360"/>
      </w:pPr>
      <w:rPr>
        <w:rFonts w:ascii="Symbol" w:hAnsi="Symbol"/>
      </w:rPr>
    </w:lvl>
    <w:lvl w:ilvl="4" w:tplc="C84C92F8">
      <w:start w:val="1"/>
      <w:numFmt w:val="bullet"/>
      <w:lvlText w:val=""/>
      <w:lvlJc w:val="left"/>
      <w:pPr>
        <w:ind w:left="1440" w:hanging="360"/>
      </w:pPr>
      <w:rPr>
        <w:rFonts w:ascii="Symbol" w:hAnsi="Symbol"/>
      </w:rPr>
    </w:lvl>
    <w:lvl w:ilvl="5" w:tplc="C69CCB76">
      <w:start w:val="1"/>
      <w:numFmt w:val="bullet"/>
      <w:lvlText w:val=""/>
      <w:lvlJc w:val="left"/>
      <w:pPr>
        <w:ind w:left="1440" w:hanging="360"/>
      </w:pPr>
      <w:rPr>
        <w:rFonts w:ascii="Symbol" w:hAnsi="Symbol"/>
      </w:rPr>
    </w:lvl>
    <w:lvl w:ilvl="6" w:tplc="0B761BE6">
      <w:start w:val="1"/>
      <w:numFmt w:val="bullet"/>
      <w:lvlText w:val=""/>
      <w:lvlJc w:val="left"/>
      <w:pPr>
        <w:ind w:left="1440" w:hanging="360"/>
      </w:pPr>
      <w:rPr>
        <w:rFonts w:ascii="Symbol" w:hAnsi="Symbol"/>
      </w:rPr>
    </w:lvl>
    <w:lvl w:ilvl="7" w:tplc="C70A76CC">
      <w:start w:val="1"/>
      <w:numFmt w:val="bullet"/>
      <w:lvlText w:val=""/>
      <w:lvlJc w:val="left"/>
      <w:pPr>
        <w:ind w:left="1440" w:hanging="360"/>
      </w:pPr>
      <w:rPr>
        <w:rFonts w:ascii="Symbol" w:hAnsi="Symbol"/>
      </w:rPr>
    </w:lvl>
    <w:lvl w:ilvl="8" w:tplc="101EBDB4">
      <w:start w:val="1"/>
      <w:numFmt w:val="bullet"/>
      <w:lvlText w:val=""/>
      <w:lvlJc w:val="left"/>
      <w:pPr>
        <w:ind w:left="1440" w:hanging="360"/>
      </w:pPr>
      <w:rPr>
        <w:rFonts w:ascii="Symbol" w:hAnsi="Symbol"/>
      </w:rPr>
    </w:lvl>
  </w:abstractNum>
  <w:abstractNum w:abstractNumId="37" w15:restartNumberingAfterBreak="0">
    <w:nsid w:val="6D5940D5"/>
    <w:multiLevelType w:val="multilevel"/>
    <w:tmpl w:val="702E1CCE"/>
    <w:styleLink w:val="Bullets"/>
    <w:lvl w:ilvl="0">
      <w:start w:val="1"/>
      <w:numFmt w:val="bullet"/>
      <w:pStyle w:val="Bullets1"/>
      <w:lvlText w:val=""/>
      <w:lvlJc w:val="left"/>
      <w:pPr>
        <w:ind w:left="680" w:hanging="226"/>
      </w:pPr>
      <w:rPr>
        <w:rFonts w:ascii="Symbol" w:hAnsi="Symbol" w:hint="default"/>
        <w:color w:val="000000" w:themeColor="text1"/>
      </w:rPr>
    </w:lvl>
    <w:lvl w:ilvl="1">
      <w:start w:val="1"/>
      <w:numFmt w:val="bullet"/>
      <w:pStyle w:val="Bullets2"/>
      <w:lvlText w:val="–"/>
      <w:lvlJc w:val="left"/>
      <w:pPr>
        <w:ind w:left="907" w:hanging="227"/>
      </w:pPr>
      <w:rPr>
        <w:rFonts w:ascii="HelveticaNeueLT Std Lt" w:hAnsi="HelveticaNeueLT Std Lt" w:hint="default"/>
        <w:color w:val="000000" w:themeColor="text1"/>
      </w:rPr>
    </w:lvl>
    <w:lvl w:ilvl="2">
      <w:start w:val="1"/>
      <w:numFmt w:val="bullet"/>
      <w:lvlText w:val=""/>
      <w:lvlJc w:val="left"/>
      <w:pPr>
        <w:ind w:left="1134" w:hanging="227"/>
      </w:pPr>
      <w:rPr>
        <w:rFonts w:ascii="Symbol" w:hAnsi="Symbol" w:hint="default"/>
        <w:color w:val="000000" w:themeColor="text1"/>
      </w:rPr>
    </w:lvl>
    <w:lvl w:ilvl="3">
      <w:start w:val="1"/>
      <w:numFmt w:val="bullet"/>
      <w:lvlText w:val="–"/>
      <w:lvlJc w:val="left"/>
      <w:pPr>
        <w:ind w:left="1927" w:hanging="340"/>
      </w:pPr>
      <w:rPr>
        <w:rFonts w:ascii="HelveticaNeueLT Std Lt" w:hAnsi="HelveticaNeueLT Std Lt" w:hint="default"/>
        <w:color w:val="000000" w:themeColor="text1"/>
      </w:rPr>
    </w:lvl>
    <w:lvl w:ilvl="4">
      <w:start w:val="1"/>
      <w:numFmt w:val="bullet"/>
      <w:lvlText w:val=""/>
      <w:lvlJc w:val="left"/>
      <w:pPr>
        <w:ind w:left="2267" w:hanging="340"/>
      </w:pPr>
      <w:rPr>
        <w:rFonts w:ascii="Symbol" w:hAnsi="Symbol" w:hint="default"/>
        <w:color w:val="000000" w:themeColor="text1"/>
      </w:rPr>
    </w:lvl>
    <w:lvl w:ilvl="5">
      <w:start w:val="1"/>
      <w:numFmt w:val="bullet"/>
      <w:lvlText w:val="–"/>
      <w:lvlJc w:val="left"/>
      <w:pPr>
        <w:ind w:left="2607" w:hanging="340"/>
      </w:pPr>
      <w:rPr>
        <w:rFonts w:ascii="HelveticaNeueLT Std Lt" w:hAnsi="HelveticaNeueLT Std Lt" w:hint="default"/>
        <w:color w:val="000000" w:themeColor="text1"/>
      </w:rPr>
    </w:lvl>
    <w:lvl w:ilvl="6">
      <w:start w:val="1"/>
      <w:numFmt w:val="bullet"/>
      <w:pStyle w:val="TableBullets1"/>
      <w:lvlText w:val=""/>
      <w:lvlJc w:val="left"/>
      <w:pPr>
        <w:ind w:left="340" w:hanging="227"/>
      </w:pPr>
      <w:rPr>
        <w:rFonts w:ascii="Symbol" w:hAnsi="Symbol" w:hint="default"/>
        <w:color w:val="000000" w:themeColor="text1"/>
      </w:rPr>
    </w:lvl>
    <w:lvl w:ilvl="7">
      <w:start w:val="1"/>
      <w:numFmt w:val="bullet"/>
      <w:pStyle w:val="TableBullets2"/>
      <w:lvlText w:val="–"/>
      <w:lvlJc w:val="left"/>
      <w:pPr>
        <w:ind w:left="567" w:hanging="227"/>
      </w:pPr>
      <w:rPr>
        <w:rFonts w:ascii="HelveticaNeueLT Std Lt" w:hAnsi="HelveticaNeueLT Std Lt" w:hint="default"/>
        <w:color w:val="000000" w:themeColor="text1"/>
      </w:rPr>
    </w:lvl>
    <w:lvl w:ilvl="8">
      <w:start w:val="1"/>
      <w:numFmt w:val="bullet"/>
      <w:lvlText w:val=""/>
      <w:lvlJc w:val="left"/>
      <w:pPr>
        <w:ind w:left="794" w:hanging="227"/>
      </w:pPr>
      <w:rPr>
        <w:rFonts w:ascii="Symbol" w:hAnsi="Symbol" w:hint="default"/>
        <w:color w:val="000000" w:themeColor="text1"/>
      </w:rPr>
    </w:lvl>
  </w:abstractNum>
  <w:abstractNum w:abstractNumId="38" w15:restartNumberingAfterBreak="0">
    <w:nsid w:val="790A370C"/>
    <w:multiLevelType w:val="hybridMultilevel"/>
    <w:tmpl w:val="19124976"/>
    <w:lvl w:ilvl="0" w:tplc="A552C6AA">
      <w:start w:val="1"/>
      <w:numFmt w:val="bullet"/>
      <w:lvlText w:val=""/>
      <w:lvlJc w:val="left"/>
      <w:pPr>
        <w:ind w:left="720" w:hanging="360"/>
      </w:pPr>
      <w:rPr>
        <w:rFonts w:ascii="Symbol" w:hAnsi="Symbol"/>
      </w:rPr>
    </w:lvl>
    <w:lvl w:ilvl="1" w:tplc="EE2A68CC">
      <w:start w:val="1"/>
      <w:numFmt w:val="bullet"/>
      <w:lvlText w:val=""/>
      <w:lvlJc w:val="left"/>
      <w:pPr>
        <w:ind w:left="720" w:hanging="360"/>
      </w:pPr>
      <w:rPr>
        <w:rFonts w:ascii="Symbol" w:hAnsi="Symbol"/>
      </w:rPr>
    </w:lvl>
    <w:lvl w:ilvl="2" w:tplc="E1261558">
      <w:start w:val="1"/>
      <w:numFmt w:val="bullet"/>
      <w:lvlText w:val=""/>
      <w:lvlJc w:val="left"/>
      <w:pPr>
        <w:ind w:left="720" w:hanging="360"/>
      </w:pPr>
      <w:rPr>
        <w:rFonts w:ascii="Symbol" w:hAnsi="Symbol"/>
      </w:rPr>
    </w:lvl>
    <w:lvl w:ilvl="3" w:tplc="424CB0F8">
      <w:start w:val="1"/>
      <w:numFmt w:val="bullet"/>
      <w:lvlText w:val=""/>
      <w:lvlJc w:val="left"/>
      <w:pPr>
        <w:ind w:left="720" w:hanging="360"/>
      </w:pPr>
      <w:rPr>
        <w:rFonts w:ascii="Symbol" w:hAnsi="Symbol"/>
      </w:rPr>
    </w:lvl>
    <w:lvl w:ilvl="4" w:tplc="D1646A88">
      <w:start w:val="1"/>
      <w:numFmt w:val="bullet"/>
      <w:lvlText w:val=""/>
      <w:lvlJc w:val="left"/>
      <w:pPr>
        <w:ind w:left="720" w:hanging="360"/>
      </w:pPr>
      <w:rPr>
        <w:rFonts w:ascii="Symbol" w:hAnsi="Symbol"/>
      </w:rPr>
    </w:lvl>
    <w:lvl w:ilvl="5" w:tplc="840C4AB6">
      <w:start w:val="1"/>
      <w:numFmt w:val="bullet"/>
      <w:lvlText w:val=""/>
      <w:lvlJc w:val="left"/>
      <w:pPr>
        <w:ind w:left="720" w:hanging="360"/>
      </w:pPr>
      <w:rPr>
        <w:rFonts w:ascii="Symbol" w:hAnsi="Symbol"/>
      </w:rPr>
    </w:lvl>
    <w:lvl w:ilvl="6" w:tplc="76BA1E18">
      <w:start w:val="1"/>
      <w:numFmt w:val="bullet"/>
      <w:lvlText w:val=""/>
      <w:lvlJc w:val="left"/>
      <w:pPr>
        <w:ind w:left="720" w:hanging="360"/>
      </w:pPr>
      <w:rPr>
        <w:rFonts w:ascii="Symbol" w:hAnsi="Symbol"/>
      </w:rPr>
    </w:lvl>
    <w:lvl w:ilvl="7" w:tplc="FE8E1DCC">
      <w:start w:val="1"/>
      <w:numFmt w:val="bullet"/>
      <w:lvlText w:val=""/>
      <w:lvlJc w:val="left"/>
      <w:pPr>
        <w:ind w:left="720" w:hanging="360"/>
      </w:pPr>
      <w:rPr>
        <w:rFonts w:ascii="Symbol" w:hAnsi="Symbol"/>
      </w:rPr>
    </w:lvl>
    <w:lvl w:ilvl="8" w:tplc="5C1AC9C8">
      <w:start w:val="1"/>
      <w:numFmt w:val="bullet"/>
      <w:lvlText w:val=""/>
      <w:lvlJc w:val="left"/>
      <w:pPr>
        <w:ind w:left="720" w:hanging="360"/>
      </w:pPr>
      <w:rPr>
        <w:rFonts w:ascii="Symbol" w:hAnsi="Symbol"/>
      </w:rPr>
    </w:lvl>
  </w:abstractNum>
  <w:abstractNum w:abstractNumId="39" w15:restartNumberingAfterBreak="0">
    <w:nsid w:val="7FF9417A"/>
    <w:multiLevelType w:val="hybridMultilevel"/>
    <w:tmpl w:val="4AF64E32"/>
    <w:lvl w:ilvl="0" w:tplc="635C24EC">
      <w:start w:val="1"/>
      <w:numFmt w:val="bullet"/>
      <w:lvlText w:val=""/>
      <w:lvlJc w:val="left"/>
      <w:pPr>
        <w:ind w:left="720" w:hanging="360"/>
      </w:pPr>
      <w:rPr>
        <w:rFonts w:ascii="Symbol" w:hAnsi="Symbol"/>
      </w:rPr>
    </w:lvl>
    <w:lvl w:ilvl="1" w:tplc="D3703178">
      <w:start w:val="1"/>
      <w:numFmt w:val="bullet"/>
      <w:lvlText w:val=""/>
      <w:lvlJc w:val="left"/>
      <w:pPr>
        <w:ind w:left="720" w:hanging="360"/>
      </w:pPr>
      <w:rPr>
        <w:rFonts w:ascii="Symbol" w:hAnsi="Symbol"/>
      </w:rPr>
    </w:lvl>
    <w:lvl w:ilvl="2" w:tplc="33B067DE">
      <w:start w:val="1"/>
      <w:numFmt w:val="bullet"/>
      <w:lvlText w:val=""/>
      <w:lvlJc w:val="left"/>
      <w:pPr>
        <w:ind w:left="720" w:hanging="360"/>
      </w:pPr>
      <w:rPr>
        <w:rFonts w:ascii="Symbol" w:hAnsi="Symbol"/>
      </w:rPr>
    </w:lvl>
    <w:lvl w:ilvl="3" w:tplc="45E4D134">
      <w:start w:val="1"/>
      <w:numFmt w:val="bullet"/>
      <w:lvlText w:val=""/>
      <w:lvlJc w:val="left"/>
      <w:pPr>
        <w:ind w:left="720" w:hanging="360"/>
      </w:pPr>
      <w:rPr>
        <w:rFonts w:ascii="Symbol" w:hAnsi="Symbol"/>
      </w:rPr>
    </w:lvl>
    <w:lvl w:ilvl="4" w:tplc="30D4A276">
      <w:start w:val="1"/>
      <w:numFmt w:val="bullet"/>
      <w:lvlText w:val=""/>
      <w:lvlJc w:val="left"/>
      <w:pPr>
        <w:ind w:left="720" w:hanging="360"/>
      </w:pPr>
      <w:rPr>
        <w:rFonts w:ascii="Symbol" w:hAnsi="Symbol"/>
      </w:rPr>
    </w:lvl>
    <w:lvl w:ilvl="5" w:tplc="F6CED532">
      <w:start w:val="1"/>
      <w:numFmt w:val="bullet"/>
      <w:lvlText w:val=""/>
      <w:lvlJc w:val="left"/>
      <w:pPr>
        <w:ind w:left="720" w:hanging="360"/>
      </w:pPr>
      <w:rPr>
        <w:rFonts w:ascii="Symbol" w:hAnsi="Symbol"/>
      </w:rPr>
    </w:lvl>
    <w:lvl w:ilvl="6" w:tplc="98BE556A">
      <w:start w:val="1"/>
      <w:numFmt w:val="bullet"/>
      <w:lvlText w:val=""/>
      <w:lvlJc w:val="left"/>
      <w:pPr>
        <w:ind w:left="720" w:hanging="360"/>
      </w:pPr>
      <w:rPr>
        <w:rFonts w:ascii="Symbol" w:hAnsi="Symbol"/>
      </w:rPr>
    </w:lvl>
    <w:lvl w:ilvl="7" w:tplc="3B54590A">
      <w:start w:val="1"/>
      <w:numFmt w:val="bullet"/>
      <w:lvlText w:val=""/>
      <w:lvlJc w:val="left"/>
      <w:pPr>
        <w:ind w:left="720" w:hanging="360"/>
      </w:pPr>
      <w:rPr>
        <w:rFonts w:ascii="Symbol" w:hAnsi="Symbol"/>
      </w:rPr>
    </w:lvl>
    <w:lvl w:ilvl="8" w:tplc="614CF8A0">
      <w:start w:val="1"/>
      <w:numFmt w:val="bullet"/>
      <w:lvlText w:val=""/>
      <w:lvlJc w:val="left"/>
      <w:pPr>
        <w:ind w:left="720" w:hanging="360"/>
      </w:pPr>
      <w:rPr>
        <w:rFonts w:ascii="Symbol" w:hAnsi="Symbol"/>
      </w:rPr>
    </w:lvl>
  </w:abstractNum>
  <w:num w:numId="1" w16cid:durableId="701394891">
    <w:abstractNumId w:val="37"/>
  </w:num>
  <w:num w:numId="2" w16cid:durableId="222526132">
    <w:abstractNumId w:val="12"/>
  </w:num>
  <w:num w:numId="3" w16cid:durableId="588471040">
    <w:abstractNumId w:val="27"/>
  </w:num>
  <w:num w:numId="4" w16cid:durableId="1977449873">
    <w:abstractNumId w:val="24"/>
  </w:num>
  <w:num w:numId="5" w16cid:durableId="1194541742">
    <w:abstractNumId w:val="7"/>
  </w:num>
  <w:num w:numId="6" w16cid:durableId="1977373658">
    <w:abstractNumId w:val="14"/>
  </w:num>
  <w:num w:numId="7" w16cid:durableId="2055152587">
    <w:abstractNumId w:val="9"/>
  </w:num>
  <w:num w:numId="8" w16cid:durableId="1106847171">
    <w:abstractNumId w:val="31"/>
  </w:num>
  <w:num w:numId="9" w16cid:durableId="2005208359">
    <w:abstractNumId w:val="35"/>
  </w:num>
  <w:num w:numId="10" w16cid:durableId="1926497864">
    <w:abstractNumId w:val="4"/>
  </w:num>
  <w:num w:numId="11" w16cid:durableId="895774233">
    <w:abstractNumId w:val="22"/>
  </w:num>
  <w:num w:numId="12" w16cid:durableId="196935957">
    <w:abstractNumId w:val="19"/>
  </w:num>
  <w:num w:numId="13" w16cid:durableId="772552960">
    <w:abstractNumId w:val="0"/>
  </w:num>
  <w:num w:numId="14" w16cid:durableId="799037797">
    <w:abstractNumId w:val="30"/>
  </w:num>
  <w:num w:numId="15" w16cid:durableId="1634171282">
    <w:abstractNumId w:val="10"/>
  </w:num>
  <w:num w:numId="16" w16cid:durableId="519781593">
    <w:abstractNumId w:val="8"/>
  </w:num>
  <w:num w:numId="17" w16cid:durableId="273248601">
    <w:abstractNumId w:val="18"/>
  </w:num>
  <w:num w:numId="18" w16cid:durableId="1907842294">
    <w:abstractNumId w:val="21"/>
  </w:num>
  <w:num w:numId="19" w16cid:durableId="385419962">
    <w:abstractNumId w:val="5"/>
  </w:num>
  <w:num w:numId="20" w16cid:durableId="2136899355">
    <w:abstractNumId w:val="23"/>
  </w:num>
  <w:num w:numId="21" w16cid:durableId="1212309064">
    <w:abstractNumId w:val="16"/>
  </w:num>
  <w:num w:numId="22" w16cid:durableId="1136484286">
    <w:abstractNumId w:val="29"/>
  </w:num>
  <w:num w:numId="23" w16cid:durableId="297495988">
    <w:abstractNumId w:val="32"/>
  </w:num>
  <w:num w:numId="24" w16cid:durableId="1578902375">
    <w:abstractNumId w:val="33"/>
  </w:num>
  <w:num w:numId="25" w16cid:durableId="196554452">
    <w:abstractNumId w:val="25"/>
  </w:num>
  <w:num w:numId="26" w16cid:durableId="1086074141">
    <w:abstractNumId w:val="6"/>
  </w:num>
  <w:num w:numId="27" w16cid:durableId="1132601876">
    <w:abstractNumId w:val="38"/>
  </w:num>
  <w:num w:numId="28" w16cid:durableId="1778214234">
    <w:abstractNumId w:val="39"/>
  </w:num>
  <w:num w:numId="29" w16cid:durableId="134685030">
    <w:abstractNumId w:val="20"/>
  </w:num>
  <w:num w:numId="30" w16cid:durableId="144201356">
    <w:abstractNumId w:val="1"/>
  </w:num>
  <w:num w:numId="31" w16cid:durableId="803038648">
    <w:abstractNumId w:val="13"/>
  </w:num>
  <w:num w:numId="32" w16cid:durableId="215972540">
    <w:abstractNumId w:val="28"/>
  </w:num>
  <w:num w:numId="33" w16cid:durableId="1004626035">
    <w:abstractNumId w:val="15"/>
  </w:num>
  <w:num w:numId="34" w16cid:durableId="1112092323">
    <w:abstractNumId w:val="17"/>
  </w:num>
  <w:num w:numId="35" w16cid:durableId="1951164170">
    <w:abstractNumId w:val="2"/>
  </w:num>
  <w:num w:numId="36" w16cid:durableId="364525870">
    <w:abstractNumId w:val="34"/>
  </w:num>
  <w:num w:numId="37" w16cid:durableId="292294829">
    <w:abstractNumId w:val="11"/>
  </w:num>
  <w:num w:numId="38" w16cid:durableId="1722904392">
    <w:abstractNumId w:val="3"/>
  </w:num>
  <w:num w:numId="39" w16cid:durableId="1039547847">
    <w:abstractNumId w:val="26"/>
  </w:num>
  <w:num w:numId="40" w16cid:durableId="389158652">
    <w:abstractNumId w:val="36"/>
  </w:num>
  <w:num w:numId="41" w16cid:durableId="253365681">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004"/>
    <w:rsid w:val="00000555"/>
    <w:rsid w:val="00000722"/>
    <w:rsid w:val="00000A51"/>
    <w:rsid w:val="000013E5"/>
    <w:rsid w:val="00002026"/>
    <w:rsid w:val="00002692"/>
    <w:rsid w:val="00003EA6"/>
    <w:rsid w:val="00004A79"/>
    <w:rsid w:val="00006D70"/>
    <w:rsid w:val="0000770B"/>
    <w:rsid w:val="00007DE9"/>
    <w:rsid w:val="00011EE8"/>
    <w:rsid w:val="000142F6"/>
    <w:rsid w:val="00015AE4"/>
    <w:rsid w:val="00015CDB"/>
    <w:rsid w:val="000168E5"/>
    <w:rsid w:val="00016956"/>
    <w:rsid w:val="000255CB"/>
    <w:rsid w:val="00026A63"/>
    <w:rsid w:val="00027615"/>
    <w:rsid w:val="0003018E"/>
    <w:rsid w:val="00030C4C"/>
    <w:rsid w:val="00033BC3"/>
    <w:rsid w:val="00033D62"/>
    <w:rsid w:val="00036DC4"/>
    <w:rsid w:val="00042CFF"/>
    <w:rsid w:val="00044E09"/>
    <w:rsid w:val="000455E3"/>
    <w:rsid w:val="0004784D"/>
    <w:rsid w:val="0005264C"/>
    <w:rsid w:val="00052ADA"/>
    <w:rsid w:val="000535A3"/>
    <w:rsid w:val="00053A00"/>
    <w:rsid w:val="00053DC5"/>
    <w:rsid w:val="000551F5"/>
    <w:rsid w:val="00056C1B"/>
    <w:rsid w:val="0006551B"/>
    <w:rsid w:val="000769DF"/>
    <w:rsid w:val="00076F03"/>
    <w:rsid w:val="00081241"/>
    <w:rsid w:val="00086F33"/>
    <w:rsid w:val="00087747"/>
    <w:rsid w:val="000901E0"/>
    <w:rsid w:val="00094EC3"/>
    <w:rsid w:val="000961BC"/>
    <w:rsid w:val="000A2D76"/>
    <w:rsid w:val="000A57BC"/>
    <w:rsid w:val="000B372A"/>
    <w:rsid w:val="000B4EE2"/>
    <w:rsid w:val="000B6C00"/>
    <w:rsid w:val="000B728F"/>
    <w:rsid w:val="000C1F06"/>
    <w:rsid w:val="000C32B1"/>
    <w:rsid w:val="000D1BFD"/>
    <w:rsid w:val="000E07CE"/>
    <w:rsid w:val="000E192F"/>
    <w:rsid w:val="000F05B3"/>
    <w:rsid w:val="000F1DD1"/>
    <w:rsid w:val="000F28B8"/>
    <w:rsid w:val="000F322E"/>
    <w:rsid w:val="000F3766"/>
    <w:rsid w:val="00100880"/>
    <w:rsid w:val="0010678A"/>
    <w:rsid w:val="00106FC4"/>
    <w:rsid w:val="00107D38"/>
    <w:rsid w:val="00111F0C"/>
    <w:rsid w:val="00116EF1"/>
    <w:rsid w:val="00120B80"/>
    <w:rsid w:val="0012207A"/>
    <w:rsid w:val="0012393D"/>
    <w:rsid w:val="0012726B"/>
    <w:rsid w:val="00127393"/>
    <w:rsid w:val="001276D2"/>
    <w:rsid w:val="001278AA"/>
    <w:rsid w:val="0013747C"/>
    <w:rsid w:val="00137EFB"/>
    <w:rsid w:val="00142084"/>
    <w:rsid w:val="001423AF"/>
    <w:rsid w:val="001425C1"/>
    <w:rsid w:val="00142770"/>
    <w:rsid w:val="00145E2D"/>
    <w:rsid w:val="001479D4"/>
    <w:rsid w:val="001572E8"/>
    <w:rsid w:val="00162A45"/>
    <w:rsid w:val="00165448"/>
    <w:rsid w:val="0016612C"/>
    <w:rsid w:val="0017008E"/>
    <w:rsid w:val="001763D4"/>
    <w:rsid w:val="0018011E"/>
    <w:rsid w:val="0018049E"/>
    <w:rsid w:val="00181433"/>
    <w:rsid w:val="001834DD"/>
    <w:rsid w:val="00191BCF"/>
    <w:rsid w:val="00197308"/>
    <w:rsid w:val="001A1C83"/>
    <w:rsid w:val="001A5D75"/>
    <w:rsid w:val="001C53CE"/>
    <w:rsid w:val="001C5D96"/>
    <w:rsid w:val="001C751D"/>
    <w:rsid w:val="001D1870"/>
    <w:rsid w:val="001D341B"/>
    <w:rsid w:val="001D6C90"/>
    <w:rsid w:val="001D7369"/>
    <w:rsid w:val="001E08D8"/>
    <w:rsid w:val="001E2EE4"/>
    <w:rsid w:val="001E3D2B"/>
    <w:rsid w:val="001E5415"/>
    <w:rsid w:val="001E66CE"/>
    <w:rsid w:val="001E692D"/>
    <w:rsid w:val="001F207F"/>
    <w:rsid w:val="001F529B"/>
    <w:rsid w:val="001F5567"/>
    <w:rsid w:val="001F6BE5"/>
    <w:rsid w:val="0020047B"/>
    <w:rsid w:val="0021119A"/>
    <w:rsid w:val="0021162E"/>
    <w:rsid w:val="00211F0A"/>
    <w:rsid w:val="00221DC2"/>
    <w:rsid w:val="002277D8"/>
    <w:rsid w:val="00230D18"/>
    <w:rsid w:val="00232C46"/>
    <w:rsid w:val="00242437"/>
    <w:rsid w:val="00243004"/>
    <w:rsid w:val="00244B48"/>
    <w:rsid w:val="00244FB8"/>
    <w:rsid w:val="002556DE"/>
    <w:rsid w:val="002563C1"/>
    <w:rsid w:val="00256CDA"/>
    <w:rsid w:val="002573D5"/>
    <w:rsid w:val="002600F2"/>
    <w:rsid w:val="002623E1"/>
    <w:rsid w:val="00264E26"/>
    <w:rsid w:val="002650D4"/>
    <w:rsid w:val="00276912"/>
    <w:rsid w:val="00280E74"/>
    <w:rsid w:val="002822B1"/>
    <w:rsid w:val="00284E4B"/>
    <w:rsid w:val="002858F9"/>
    <w:rsid w:val="00293418"/>
    <w:rsid w:val="002967DF"/>
    <w:rsid w:val="002A09C5"/>
    <w:rsid w:val="002A41E1"/>
    <w:rsid w:val="002A687E"/>
    <w:rsid w:val="002A70A8"/>
    <w:rsid w:val="002B6574"/>
    <w:rsid w:val="002B664C"/>
    <w:rsid w:val="002B7BC2"/>
    <w:rsid w:val="002C5B84"/>
    <w:rsid w:val="002C5E04"/>
    <w:rsid w:val="002D3419"/>
    <w:rsid w:val="002D4D48"/>
    <w:rsid w:val="002E0AA1"/>
    <w:rsid w:val="002E1CCC"/>
    <w:rsid w:val="002E21D2"/>
    <w:rsid w:val="002F0991"/>
    <w:rsid w:val="002F1F49"/>
    <w:rsid w:val="002F4D15"/>
    <w:rsid w:val="002F4F5B"/>
    <w:rsid w:val="002F598C"/>
    <w:rsid w:val="002F777D"/>
    <w:rsid w:val="002F7D3C"/>
    <w:rsid w:val="003015C0"/>
    <w:rsid w:val="00302D5E"/>
    <w:rsid w:val="00305720"/>
    <w:rsid w:val="00306BC5"/>
    <w:rsid w:val="0031098A"/>
    <w:rsid w:val="00312FCA"/>
    <w:rsid w:val="003131AB"/>
    <w:rsid w:val="00314029"/>
    <w:rsid w:val="003161DB"/>
    <w:rsid w:val="00317837"/>
    <w:rsid w:val="003217BE"/>
    <w:rsid w:val="0032204D"/>
    <w:rsid w:val="003246F0"/>
    <w:rsid w:val="0033154A"/>
    <w:rsid w:val="003322A9"/>
    <w:rsid w:val="0034044F"/>
    <w:rsid w:val="00340489"/>
    <w:rsid w:val="00340521"/>
    <w:rsid w:val="00346393"/>
    <w:rsid w:val="00350247"/>
    <w:rsid w:val="003516A3"/>
    <w:rsid w:val="003521A6"/>
    <w:rsid w:val="00352EE6"/>
    <w:rsid w:val="0035345A"/>
    <w:rsid w:val="003544E4"/>
    <w:rsid w:val="003557C1"/>
    <w:rsid w:val="00355FF2"/>
    <w:rsid w:val="0035639D"/>
    <w:rsid w:val="00360248"/>
    <w:rsid w:val="00361A56"/>
    <w:rsid w:val="003659D2"/>
    <w:rsid w:val="00375661"/>
    <w:rsid w:val="00376001"/>
    <w:rsid w:val="0038129A"/>
    <w:rsid w:val="0039043B"/>
    <w:rsid w:val="00390627"/>
    <w:rsid w:val="00392E2A"/>
    <w:rsid w:val="003A17CA"/>
    <w:rsid w:val="003B0882"/>
    <w:rsid w:val="003B370B"/>
    <w:rsid w:val="003B412F"/>
    <w:rsid w:val="003B5410"/>
    <w:rsid w:val="003B750D"/>
    <w:rsid w:val="003D0647"/>
    <w:rsid w:val="003D1265"/>
    <w:rsid w:val="003D1F68"/>
    <w:rsid w:val="003D255E"/>
    <w:rsid w:val="003D2879"/>
    <w:rsid w:val="003D3B1D"/>
    <w:rsid w:val="003D46F5"/>
    <w:rsid w:val="003D4B2C"/>
    <w:rsid w:val="003D5DBE"/>
    <w:rsid w:val="003E01D1"/>
    <w:rsid w:val="003E5360"/>
    <w:rsid w:val="003E547C"/>
    <w:rsid w:val="003E5E3C"/>
    <w:rsid w:val="003F0511"/>
    <w:rsid w:val="003F1E42"/>
    <w:rsid w:val="003F41BB"/>
    <w:rsid w:val="00400214"/>
    <w:rsid w:val="00400BAD"/>
    <w:rsid w:val="004027C7"/>
    <w:rsid w:val="00403248"/>
    <w:rsid w:val="00404841"/>
    <w:rsid w:val="00410238"/>
    <w:rsid w:val="00412059"/>
    <w:rsid w:val="0041439A"/>
    <w:rsid w:val="0041455B"/>
    <w:rsid w:val="00416E4D"/>
    <w:rsid w:val="004219FA"/>
    <w:rsid w:val="00422E02"/>
    <w:rsid w:val="00425633"/>
    <w:rsid w:val="0043605B"/>
    <w:rsid w:val="0044021B"/>
    <w:rsid w:val="004415BA"/>
    <w:rsid w:val="00441E79"/>
    <w:rsid w:val="00443963"/>
    <w:rsid w:val="00444032"/>
    <w:rsid w:val="0044643A"/>
    <w:rsid w:val="00450486"/>
    <w:rsid w:val="004507E9"/>
    <w:rsid w:val="00454EB4"/>
    <w:rsid w:val="00460283"/>
    <w:rsid w:val="0046036C"/>
    <w:rsid w:val="00460C48"/>
    <w:rsid w:val="00461BE1"/>
    <w:rsid w:val="00464243"/>
    <w:rsid w:val="004709E9"/>
    <w:rsid w:val="00472379"/>
    <w:rsid w:val="0047259B"/>
    <w:rsid w:val="004813B2"/>
    <w:rsid w:val="00483A58"/>
    <w:rsid w:val="00483DC7"/>
    <w:rsid w:val="00486332"/>
    <w:rsid w:val="0048655B"/>
    <w:rsid w:val="00490618"/>
    <w:rsid w:val="00492789"/>
    <w:rsid w:val="004972BB"/>
    <w:rsid w:val="004A3E1E"/>
    <w:rsid w:val="004A7A42"/>
    <w:rsid w:val="004B203A"/>
    <w:rsid w:val="004B5F40"/>
    <w:rsid w:val="004C39E2"/>
    <w:rsid w:val="004C5D04"/>
    <w:rsid w:val="004C7D16"/>
    <w:rsid w:val="004D0860"/>
    <w:rsid w:val="004D700E"/>
    <w:rsid w:val="004D7F17"/>
    <w:rsid w:val="004E0670"/>
    <w:rsid w:val="004E0A0E"/>
    <w:rsid w:val="004E13D1"/>
    <w:rsid w:val="004E2159"/>
    <w:rsid w:val="004E7F37"/>
    <w:rsid w:val="004F1253"/>
    <w:rsid w:val="004F203C"/>
    <w:rsid w:val="004F2D95"/>
    <w:rsid w:val="004F31BA"/>
    <w:rsid w:val="004F32AB"/>
    <w:rsid w:val="004F4C66"/>
    <w:rsid w:val="005026CB"/>
    <w:rsid w:val="00503798"/>
    <w:rsid w:val="005118E4"/>
    <w:rsid w:val="0051299F"/>
    <w:rsid w:val="00514DCB"/>
    <w:rsid w:val="0052075D"/>
    <w:rsid w:val="00525DD1"/>
    <w:rsid w:val="00526B85"/>
    <w:rsid w:val="005306A1"/>
    <w:rsid w:val="0053122E"/>
    <w:rsid w:val="00544751"/>
    <w:rsid w:val="00545CB0"/>
    <w:rsid w:val="00553A84"/>
    <w:rsid w:val="00555278"/>
    <w:rsid w:val="00561A16"/>
    <w:rsid w:val="00563F88"/>
    <w:rsid w:val="00564C80"/>
    <w:rsid w:val="00565ADB"/>
    <w:rsid w:val="00571E8B"/>
    <w:rsid w:val="00571F6A"/>
    <w:rsid w:val="00574641"/>
    <w:rsid w:val="0057750F"/>
    <w:rsid w:val="00577685"/>
    <w:rsid w:val="00584AE3"/>
    <w:rsid w:val="00587DE6"/>
    <w:rsid w:val="0059000C"/>
    <w:rsid w:val="005927E5"/>
    <w:rsid w:val="005948DB"/>
    <w:rsid w:val="005A02A1"/>
    <w:rsid w:val="005A5C9B"/>
    <w:rsid w:val="005A7782"/>
    <w:rsid w:val="005B1528"/>
    <w:rsid w:val="005B4DF3"/>
    <w:rsid w:val="005B6071"/>
    <w:rsid w:val="005B649A"/>
    <w:rsid w:val="005B6ACF"/>
    <w:rsid w:val="005C120F"/>
    <w:rsid w:val="005C6147"/>
    <w:rsid w:val="005D1A73"/>
    <w:rsid w:val="005D411D"/>
    <w:rsid w:val="005D5DFD"/>
    <w:rsid w:val="005D7A24"/>
    <w:rsid w:val="005E1395"/>
    <w:rsid w:val="005E6F72"/>
    <w:rsid w:val="005F13ED"/>
    <w:rsid w:val="005F6817"/>
    <w:rsid w:val="005F697F"/>
    <w:rsid w:val="005F6FDD"/>
    <w:rsid w:val="00604A4C"/>
    <w:rsid w:val="00604D40"/>
    <w:rsid w:val="0060533D"/>
    <w:rsid w:val="00611C51"/>
    <w:rsid w:val="00616EBA"/>
    <w:rsid w:val="00617D61"/>
    <w:rsid w:val="00620574"/>
    <w:rsid w:val="00622B47"/>
    <w:rsid w:val="0063004D"/>
    <w:rsid w:val="0063043C"/>
    <w:rsid w:val="006314C6"/>
    <w:rsid w:val="00632C08"/>
    <w:rsid w:val="00635A4C"/>
    <w:rsid w:val="00651FB0"/>
    <w:rsid w:val="00654C42"/>
    <w:rsid w:val="006555C3"/>
    <w:rsid w:val="006572E9"/>
    <w:rsid w:val="006601B7"/>
    <w:rsid w:val="00662944"/>
    <w:rsid w:val="0066653C"/>
    <w:rsid w:val="0067074A"/>
    <w:rsid w:val="00671C0E"/>
    <w:rsid w:val="00672994"/>
    <w:rsid w:val="00676360"/>
    <w:rsid w:val="006807C9"/>
    <w:rsid w:val="0068148D"/>
    <w:rsid w:val="00683AC7"/>
    <w:rsid w:val="00692EFD"/>
    <w:rsid w:val="00694C1F"/>
    <w:rsid w:val="00694FDB"/>
    <w:rsid w:val="006A483E"/>
    <w:rsid w:val="006A7BE0"/>
    <w:rsid w:val="006B0FF0"/>
    <w:rsid w:val="006B504E"/>
    <w:rsid w:val="006B5482"/>
    <w:rsid w:val="006B66B4"/>
    <w:rsid w:val="006B775B"/>
    <w:rsid w:val="006C15C5"/>
    <w:rsid w:val="006C1E36"/>
    <w:rsid w:val="006C223B"/>
    <w:rsid w:val="006C2B54"/>
    <w:rsid w:val="006C60B4"/>
    <w:rsid w:val="006D0940"/>
    <w:rsid w:val="006D3DAD"/>
    <w:rsid w:val="006D4A4B"/>
    <w:rsid w:val="006D5F01"/>
    <w:rsid w:val="006D60E5"/>
    <w:rsid w:val="006D7CA4"/>
    <w:rsid w:val="006E0C27"/>
    <w:rsid w:val="006E17C5"/>
    <w:rsid w:val="006E1C6A"/>
    <w:rsid w:val="006E3747"/>
    <w:rsid w:val="006E476C"/>
    <w:rsid w:val="006F2F9D"/>
    <w:rsid w:val="006F6096"/>
    <w:rsid w:val="006F7B19"/>
    <w:rsid w:val="0070036D"/>
    <w:rsid w:val="00700B81"/>
    <w:rsid w:val="00704677"/>
    <w:rsid w:val="00707E21"/>
    <w:rsid w:val="007123B2"/>
    <w:rsid w:val="00714A5D"/>
    <w:rsid w:val="00716D7B"/>
    <w:rsid w:val="00717E2D"/>
    <w:rsid w:val="00726C4A"/>
    <w:rsid w:val="00734948"/>
    <w:rsid w:val="00735AB8"/>
    <w:rsid w:val="00736A76"/>
    <w:rsid w:val="007405CC"/>
    <w:rsid w:val="00742056"/>
    <w:rsid w:val="00743793"/>
    <w:rsid w:val="00746FEE"/>
    <w:rsid w:val="00752C6B"/>
    <w:rsid w:val="00755805"/>
    <w:rsid w:val="00760AE0"/>
    <w:rsid w:val="00760CE6"/>
    <w:rsid w:val="00762F09"/>
    <w:rsid w:val="00764FE3"/>
    <w:rsid w:val="00767C1F"/>
    <w:rsid w:val="007719C9"/>
    <w:rsid w:val="00772718"/>
    <w:rsid w:val="00774492"/>
    <w:rsid w:val="00790FC7"/>
    <w:rsid w:val="00795CE7"/>
    <w:rsid w:val="007A3384"/>
    <w:rsid w:val="007A5295"/>
    <w:rsid w:val="007A6458"/>
    <w:rsid w:val="007B165B"/>
    <w:rsid w:val="007B2316"/>
    <w:rsid w:val="007B4918"/>
    <w:rsid w:val="007C7C9B"/>
    <w:rsid w:val="007D17B3"/>
    <w:rsid w:val="007D199C"/>
    <w:rsid w:val="007D30A8"/>
    <w:rsid w:val="007D46B6"/>
    <w:rsid w:val="007D4969"/>
    <w:rsid w:val="007D63F2"/>
    <w:rsid w:val="007D7D29"/>
    <w:rsid w:val="007D7FAD"/>
    <w:rsid w:val="007E19B8"/>
    <w:rsid w:val="007E24C8"/>
    <w:rsid w:val="007E3A2A"/>
    <w:rsid w:val="007F00B8"/>
    <w:rsid w:val="007F39FA"/>
    <w:rsid w:val="007F5270"/>
    <w:rsid w:val="007F6391"/>
    <w:rsid w:val="008006B6"/>
    <w:rsid w:val="0081288A"/>
    <w:rsid w:val="008142B2"/>
    <w:rsid w:val="008143E8"/>
    <w:rsid w:val="00814FB1"/>
    <w:rsid w:val="00817C12"/>
    <w:rsid w:val="00820F20"/>
    <w:rsid w:val="00824F1C"/>
    <w:rsid w:val="0082528A"/>
    <w:rsid w:val="00825754"/>
    <w:rsid w:val="008328D3"/>
    <w:rsid w:val="00833758"/>
    <w:rsid w:val="00835210"/>
    <w:rsid w:val="0083764E"/>
    <w:rsid w:val="00842DC7"/>
    <w:rsid w:val="0084413D"/>
    <w:rsid w:val="00844C2D"/>
    <w:rsid w:val="00845DAA"/>
    <w:rsid w:val="008503A0"/>
    <w:rsid w:val="00851FDD"/>
    <w:rsid w:val="008534C9"/>
    <w:rsid w:val="00854ACD"/>
    <w:rsid w:val="0085742D"/>
    <w:rsid w:val="008621B2"/>
    <w:rsid w:val="008630AF"/>
    <w:rsid w:val="0087438E"/>
    <w:rsid w:val="00875AA5"/>
    <w:rsid w:val="00884668"/>
    <w:rsid w:val="00886F88"/>
    <w:rsid w:val="0089115B"/>
    <w:rsid w:val="00893190"/>
    <w:rsid w:val="00894479"/>
    <w:rsid w:val="00895EB9"/>
    <w:rsid w:val="008978AE"/>
    <w:rsid w:val="008A025A"/>
    <w:rsid w:val="008A2EFB"/>
    <w:rsid w:val="008A4069"/>
    <w:rsid w:val="008B063F"/>
    <w:rsid w:val="008B2B46"/>
    <w:rsid w:val="008B3857"/>
    <w:rsid w:val="008B6E95"/>
    <w:rsid w:val="008C22DB"/>
    <w:rsid w:val="008C4C5A"/>
    <w:rsid w:val="008D3089"/>
    <w:rsid w:val="008D31D1"/>
    <w:rsid w:val="008E03D9"/>
    <w:rsid w:val="008E05BC"/>
    <w:rsid w:val="008F0D5D"/>
    <w:rsid w:val="008F17B8"/>
    <w:rsid w:val="008F3BDC"/>
    <w:rsid w:val="008F3CCF"/>
    <w:rsid w:val="008F44E9"/>
    <w:rsid w:val="008F57F9"/>
    <w:rsid w:val="008F623F"/>
    <w:rsid w:val="008F644E"/>
    <w:rsid w:val="008F6827"/>
    <w:rsid w:val="00901750"/>
    <w:rsid w:val="00901A61"/>
    <w:rsid w:val="00903A60"/>
    <w:rsid w:val="00910ADB"/>
    <w:rsid w:val="00913D9A"/>
    <w:rsid w:val="00914252"/>
    <w:rsid w:val="00921840"/>
    <w:rsid w:val="009255E4"/>
    <w:rsid w:val="00927EB7"/>
    <w:rsid w:val="00932C87"/>
    <w:rsid w:val="009331B4"/>
    <w:rsid w:val="009345F1"/>
    <w:rsid w:val="00941DB6"/>
    <w:rsid w:val="009429EC"/>
    <w:rsid w:val="00944BBB"/>
    <w:rsid w:val="00945DF5"/>
    <w:rsid w:val="0095141C"/>
    <w:rsid w:val="009518CC"/>
    <w:rsid w:val="00954277"/>
    <w:rsid w:val="009547B6"/>
    <w:rsid w:val="00955B6E"/>
    <w:rsid w:val="00956EA3"/>
    <w:rsid w:val="00961072"/>
    <w:rsid w:val="0096623C"/>
    <w:rsid w:val="00972C75"/>
    <w:rsid w:val="00974C14"/>
    <w:rsid w:val="0097588E"/>
    <w:rsid w:val="00977305"/>
    <w:rsid w:val="00980BE5"/>
    <w:rsid w:val="00980F43"/>
    <w:rsid w:val="009821AD"/>
    <w:rsid w:val="009913EA"/>
    <w:rsid w:val="00991F7E"/>
    <w:rsid w:val="00992D69"/>
    <w:rsid w:val="00993D06"/>
    <w:rsid w:val="00997B33"/>
    <w:rsid w:val="009A2F51"/>
    <w:rsid w:val="009A34F3"/>
    <w:rsid w:val="009B43DA"/>
    <w:rsid w:val="009B6C1C"/>
    <w:rsid w:val="009B76B3"/>
    <w:rsid w:val="009C0CF5"/>
    <w:rsid w:val="009C37F3"/>
    <w:rsid w:val="009C6C53"/>
    <w:rsid w:val="009D0C6F"/>
    <w:rsid w:val="009D159F"/>
    <w:rsid w:val="009D5CCD"/>
    <w:rsid w:val="009E0528"/>
    <w:rsid w:val="009E0B42"/>
    <w:rsid w:val="009E1A74"/>
    <w:rsid w:val="009E6B53"/>
    <w:rsid w:val="009E750F"/>
    <w:rsid w:val="009F183B"/>
    <w:rsid w:val="009F3F41"/>
    <w:rsid w:val="009F4968"/>
    <w:rsid w:val="009F619E"/>
    <w:rsid w:val="009F61D1"/>
    <w:rsid w:val="009F65C9"/>
    <w:rsid w:val="00A04D96"/>
    <w:rsid w:val="00A0629B"/>
    <w:rsid w:val="00A06B4D"/>
    <w:rsid w:val="00A1032E"/>
    <w:rsid w:val="00A1090E"/>
    <w:rsid w:val="00A137F4"/>
    <w:rsid w:val="00A13844"/>
    <w:rsid w:val="00A14495"/>
    <w:rsid w:val="00A16BE1"/>
    <w:rsid w:val="00A232AB"/>
    <w:rsid w:val="00A24F65"/>
    <w:rsid w:val="00A303D6"/>
    <w:rsid w:val="00A35FBE"/>
    <w:rsid w:val="00A405C5"/>
    <w:rsid w:val="00A42106"/>
    <w:rsid w:val="00A453D7"/>
    <w:rsid w:val="00A454BF"/>
    <w:rsid w:val="00A467A2"/>
    <w:rsid w:val="00A51417"/>
    <w:rsid w:val="00A52E3A"/>
    <w:rsid w:val="00A543D4"/>
    <w:rsid w:val="00A54CCA"/>
    <w:rsid w:val="00A56EAC"/>
    <w:rsid w:val="00A61A1A"/>
    <w:rsid w:val="00A6254A"/>
    <w:rsid w:val="00A62D9B"/>
    <w:rsid w:val="00A65D68"/>
    <w:rsid w:val="00A70E4A"/>
    <w:rsid w:val="00A72242"/>
    <w:rsid w:val="00A814CB"/>
    <w:rsid w:val="00A83E0C"/>
    <w:rsid w:val="00A86258"/>
    <w:rsid w:val="00A90D1B"/>
    <w:rsid w:val="00AA20D7"/>
    <w:rsid w:val="00AB1980"/>
    <w:rsid w:val="00AC09A3"/>
    <w:rsid w:val="00AC144D"/>
    <w:rsid w:val="00AD70E2"/>
    <w:rsid w:val="00AE1DDB"/>
    <w:rsid w:val="00AE3A30"/>
    <w:rsid w:val="00AF157E"/>
    <w:rsid w:val="00AF4F25"/>
    <w:rsid w:val="00AF55F8"/>
    <w:rsid w:val="00B106A0"/>
    <w:rsid w:val="00B10ABA"/>
    <w:rsid w:val="00B160D9"/>
    <w:rsid w:val="00B20BF4"/>
    <w:rsid w:val="00B22ACB"/>
    <w:rsid w:val="00B22C53"/>
    <w:rsid w:val="00B23CA0"/>
    <w:rsid w:val="00B24749"/>
    <w:rsid w:val="00B24B2E"/>
    <w:rsid w:val="00B303E4"/>
    <w:rsid w:val="00B374AA"/>
    <w:rsid w:val="00B420D4"/>
    <w:rsid w:val="00B4264A"/>
    <w:rsid w:val="00B43CFE"/>
    <w:rsid w:val="00B57910"/>
    <w:rsid w:val="00B64735"/>
    <w:rsid w:val="00B757B4"/>
    <w:rsid w:val="00B87CAA"/>
    <w:rsid w:val="00B91B21"/>
    <w:rsid w:val="00B952F6"/>
    <w:rsid w:val="00B97237"/>
    <w:rsid w:val="00BA202A"/>
    <w:rsid w:val="00BA33E9"/>
    <w:rsid w:val="00BA6E16"/>
    <w:rsid w:val="00BB69E5"/>
    <w:rsid w:val="00BB7EC5"/>
    <w:rsid w:val="00BC093A"/>
    <w:rsid w:val="00BC2B00"/>
    <w:rsid w:val="00BC2F34"/>
    <w:rsid w:val="00BC4ACC"/>
    <w:rsid w:val="00BC4FCC"/>
    <w:rsid w:val="00BC7AEE"/>
    <w:rsid w:val="00BD02F8"/>
    <w:rsid w:val="00BD0B44"/>
    <w:rsid w:val="00BD2A83"/>
    <w:rsid w:val="00BD50A3"/>
    <w:rsid w:val="00BE56EC"/>
    <w:rsid w:val="00BF3440"/>
    <w:rsid w:val="00BF3BF1"/>
    <w:rsid w:val="00BF41FC"/>
    <w:rsid w:val="00BF4513"/>
    <w:rsid w:val="00BF4D3A"/>
    <w:rsid w:val="00BF527C"/>
    <w:rsid w:val="00BF53A0"/>
    <w:rsid w:val="00BF7369"/>
    <w:rsid w:val="00C02925"/>
    <w:rsid w:val="00C03BE1"/>
    <w:rsid w:val="00C04432"/>
    <w:rsid w:val="00C06ED8"/>
    <w:rsid w:val="00C1488E"/>
    <w:rsid w:val="00C15B22"/>
    <w:rsid w:val="00C201D7"/>
    <w:rsid w:val="00C217A8"/>
    <w:rsid w:val="00C25C42"/>
    <w:rsid w:val="00C30FB0"/>
    <w:rsid w:val="00C31B1C"/>
    <w:rsid w:val="00C31CAD"/>
    <w:rsid w:val="00C337B5"/>
    <w:rsid w:val="00C340D7"/>
    <w:rsid w:val="00C36328"/>
    <w:rsid w:val="00C407B8"/>
    <w:rsid w:val="00C4188F"/>
    <w:rsid w:val="00C435BE"/>
    <w:rsid w:val="00C4764B"/>
    <w:rsid w:val="00C511D5"/>
    <w:rsid w:val="00C51BCD"/>
    <w:rsid w:val="00C54473"/>
    <w:rsid w:val="00C54916"/>
    <w:rsid w:val="00C54EC3"/>
    <w:rsid w:val="00C55DF9"/>
    <w:rsid w:val="00C56CE2"/>
    <w:rsid w:val="00C62FDA"/>
    <w:rsid w:val="00C64C39"/>
    <w:rsid w:val="00C6530D"/>
    <w:rsid w:val="00C67037"/>
    <w:rsid w:val="00C708AD"/>
    <w:rsid w:val="00C71663"/>
    <w:rsid w:val="00C732D0"/>
    <w:rsid w:val="00C77A6D"/>
    <w:rsid w:val="00C80477"/>
    <w:rsid w:val="00C81213"/>
    <w:rsid w:val="00C819A4"/>
    <w:rsid w:val="00C81C49"/>
    <w:rsid w:val="00C82471"/>
    <w:rsid w:val="00C824AE"/>
    <w:rsid w:val="00C84EA8"/>
    <w:rsid w:val="00C90F43"/>
    <w:rsid w:val="00C92998"/>
    <w:rsid w:val="00C95B28"/>
    <w:rsid w:val="00C97115"/>
    <w:rsid w:val="00CA444B"/>
    <w:rsid w:val="00CA4A16"/>
    <w:rsid w:val="00CA720A"/>
    <w:rsid w:val="00CB4C5D"/>
    <w:rsid w:val="00CB707D"/>
    <w:rsid w:val="00CC12DA"/>
    <w:rsid w:val="00CC21BD"/>
    <w:rsid w:val="00CC45AD"/>
    <w:rsid w:val="00CC5440"/>
    <w:rsid w:val="00CC6866"/>
    <w:rsid w:val="00CD0003"/>
    <w:rsid w:val="00CD0F4A"/>
    <w:rsid w:val="00CD4313"/>
    <w:rsid w:val="00CD5746"/>
    <w:rsid w:val="00CD5925"/>
    <w:rsid w:val="00CE0775"/>
    <w:rsid w:val="00CE42AF"/>
    <w:rsid w:val="00CE557A"/>
    <w:rsid w:val="00CF00AD"/>
    <w:rsid w:val="00CF130E"/>
    <w:rsid w:val="00CF3988"/>
    <w:rsid w:val="00CF53B6"/>
    <w:rsid w:val="00CF64A5"/>
    <w:rsid w:val="00D01C6D"/>
    <w:rsid w:val="00D031B2"/>
    <w:rsid w:val="00D055F8"/>
    <w:rsid w:val="00D05A86"/>
    <w:rsid w:val="00D05B2E"/>
    <w:rsid w:val="00D05CCD"/>
    <w:rsid w:val="00D06E82"/>
    <w:rsid w:val="00D06EAD"/>
    <w:rsid w:val="00D1410C"/>
    <w:rsid w:val="00D1413C"/>
    <w:rsid w:val="00D301EC"/>
    <w:rsid w:val="00D3434A"/>
    <w:rsid w:val="00D354ED"/>
    <w:rsid w:val="00D40D16"/>
    <w:rsid w:val="00D433F8"/>
    <w:rsid w:val="00D523F4"/>
    <w:rsid w:val="00D548F0"/>
    <w:rsid w:val="00D57193"/>
    <w:rsid w:val="00D57221"/>
    <w:rsid w:val="00D57F79"/>
    <w:rsid w:val="00D60DA7"/>
    <w:rsid w:val="00D610AF"/>
    <w:rsid w:val="00D62C33"/>
    <w:rsid w:val="00D64FAC"/>
    <w:rsid w:val="00D65704"/>
    <w:rsid w:val="00D668F6"/>
    <w:rsid w:val="00D71F9D"/>
    <w:rsid w:val="00D741F9"/>
    <w:rsid w:val="00D8165D"/>
    <w:rsid w:val="00D84875"/>
    <w:rsid w:val="00D86A90"/>
    <w:rsid w:val="00D86F24"/>
    <w:rsid w:val="00D904F0"/>
    <w:rsid w:val="00D91378"/>
    <w:rsid w:val="00D91B18"/>
    <w:rsid w:val="00D930FB"/>
    <w:rsid w:val="00D95343"/>
    <w:rsid w:val="00D95D89"/>
    <w:rsid w:val="00D976A7"/>
    <w:rsid w:val="00DA0DBF"/>
    <w:rsid w:val="00DA27FA"/>
    <w:rsid w:val="00DB3ED7"/>
    <w:rsid w:val="00DB58B6"/>
    <w:rsid w:val="00DC0747"/>
    <w:rsid w:val="00DC2647"/>
    <w:rsid w:val="00DC316D"/>
    <w:rsid w:val="00DC44E4"/>
    <w:rsid w:val="00DC65EE"/>
    <w:rsid w:val="00DD0A8F"/>
    <w:rsid w:val="00DD1408"/>
    <w:rsid w:val="00DD26B8"/>
    <w:rsid w:val="00DD356D"/>
    <w:rsid w:val="00DD6735"/>
    <w:rsid w:val="00DD72DE"/>
    <w:rsid w:val="00DD77EE"/>
    <w:rsid w:val="00DE1901"/>
    <w:rsid w:val="00DE5A76"/>
    <w:rsid w:val="00DE7326"/>
    <w:rsid w:val="00DF136A"/>
    <w:rsid w:val="00DF35BD"/>
    <w:rsid w:val="00DF51FA"/>
    <w:rsid w:val="00DF5382"/>
    <w:rsid w:val="00E0448C"/>
    <w:rsid w:val="00E05925"/>
    <w:rsid w:val="00E05CFB"/>
    <w:rsid w:val="00E10019"/>
    <w:rsid w:val="00E10B3D"/>
    <w:rsid w:val="00E13525"/>
    <w:rsid w:val="00E16C16"/>
    <w:rsid w:val="00E16CF3"/>
    <w:rsid w:val="00E1754A"/>
    <w:rsid w:val="00E204DD"/>
    <w:rsid w:val="00E22026"/>
    <w:rsid w:val="00E24A5E"/>
    <w:rsid w:val="00E261E8"/>
    <w:rsid w:val="00E27707"/>
    <w:rsid w:val="00E33E89"/>
    <w:rsid w:val="00E35F23"/>
    <w:rsid w:val="00E42228"/>
    <w:rsid w:val="00E45234"/>
    <w:rsid w:val="00E47250"/>
    <w:rsid w:val="00E47435"/>
    <w:rsid w:val="00E47ADA"/>
    <w:rsid w:val="00E5091C"/>
    <w:rsid w:val="00E5390E"/>
    <w:rsid w:val="00E61535"/>
    <w:rsid w:val="00E73F55"/>
    <w:rsid w:val="00E74266"/>
    <w:rsid w:val="00E7480B"/>
    <w:rsid w:val="00E768E9"/>
    <w:rsid w:val="00E777B7"/>
    <w:rsid w:val="00E8246B"/>
    <w:rsid w:val="00E84012"/>
    <w:rsid w:val="00E85936"/>
    <w:rsid w:val="00E86AD5"/>
    <w:rsid w:val="00E87631"/>
    <w:rsid w:val="00E876E3"/>
    <w:rsid w:val="00E9373C"/>
    <w:rsid w:val="00E955F3"/>
    <w:rsid w:val="00E95950"/>
    <w:rsid w:val="00EA0724"/>
    <w:rsid w:val="00EA0CA0"/>
    <w:rsid w:val="00EA5E5E"/>
    <w:rsid w:val="00EA6251"/>
    <w:rsid w:val="00EA7EA9"/>
    <w:rsid w:val="00EB6414"/>
    <w:rsid w:val="00ED161E"/>
    <w:rsid w:val="00ED2669"/>
    <w:rsid w:val="00ED4433"/>
    <w:rsid w:val="00ED53FD"/>
    <w:rsid w:val="00ED6475"/>
    <w:rsid w:val="00EE1B05"/>
    <w:rsid w:val="00EE3BA6"/>
    <w:rsid w:val="00EE5747"/>
    <w:rsid w:val="00EE5B38"/>
    <w:rsid w:val="00EF21CA"/>
    <w:rsid w:val="00EF22F8"/>
    <w:rsid w:val="00EF3804"/>
    <w:rsid w:val="00EF46B4"/>
    <w:rsid w:val="00EF5E05"/>
    <w:rsid w:val="00F001B4"/>
    <w:rsid w:val="00F02592"/>
    <w:rsid w:val="00F04B5A"/>
    <w:rsid w:val="00F06C8F"/>
    <w:rsid w:val="00F073CA"/>
    <w:rsid w:val="00F12F6A"/>
    <w:rsid w:val="00F1665C"/>
    <w:rsid w:val="00F16E2A"/>
    <w:rsid w:val="00F227AF"/>
    <w:rsid w:val="00F266F2"/>
    <w:rsid w:val="00F27370"/>
    <w:rsid w:val="00F3679A"/>
    <w:rsid w:val="00F40B00"/>
    <w:rsid w:val="00F41AAB"/>
    <w:rsid w:val="00F45BB8"/>
    <w:rsid w:val="00F46796"/>
    <w:rsid w:val="00F5341C"/>
    <w:rsid w:val="00F5389D"/>
    <w:rsid w:val="00F5569C"/>
    <w:rsid w:val="00F56954"/>
    <w:rsid w:val="00F56CF5"/>
    <w:rsid w:val="00F575EC"/>
    <w:rsid w:val="00F60E81"/>
    <w:rsid w:val="00F612AC"/>
    <w:rsid w:val="00F62643"/>
    <w:rsid w:val="00F6748F"/>
    <w:rsid w:val="00F75D9D"/>
    <w:rsid w:val="00F76062"/>
    <w:rsid w:val="00F85F98"/>
    <w:rsid w:val="00F91C90"/>
    <w:rsid w:val="00F94254"/>
    <w:rsid w:val="00F94510"/>
    <w:rsid w:val="00F948AF"/>
    <w:rsid w:val="00FA1F45"/>
    <w:rsid w:val="00FA4111"/>
    <w:rsid w:val="00FA5A7B"/>
    <w:rsid w:val="00FB0566"/>
    <w:rsid w:val="00FB11B1"/>
    <w:rsid w:val="00FC1C24"/>
    <w:rsid w:val="00FC6A18"/>
    <w:rsid w:val="00FD172B"/>
    <w:rsid w:val="00FD30D4"/>
    <w:rsid w:val="00FE00E8"/>
    <w:rsid w:val="00FE071B"/>
    <w:rsid w:val="00FE10B5"/>
    <w:rsid w:val="00FE32EA"/>
    <w:rsid w:val="1441456D"/>
    <w:rsid w:val="19EB7075"/>
    <w:rsid w:val="1C9D6915"/>
    <w:rsid w:val="2059BC5C"/>
    <w:rsid w:val="2887AE52"/>
    <w:rsid w:val="2D4D802D"/>
    <w:rsid w:val="2EE8DFCF"/>
    <w:rsid w:val="338A37E1"/>
    <w:rsid w:val="388AA668"/>
    <w:rsid w:val="3CD1AE80"/>
    <w:rsid w:val="3ECA02C2"/>
    <w:rsid w:val="40E4C92A"/>
    <w:rsid w:val="42225768"/>
    <w:rsid w:val="489D63BE"/>
    <w:rsid w:val="49942E1F"/>
    <w:rsid w:val="54FABE7F"/>
    <w:rsid w:val="5AAB8AC3"/>
    <w:rsid w:val="5AB2C684"/>
    <w:rsid w:val="5ADF6A83"/>
    <w:rsid w:val="6C76F42F"/>
    <w:rsid w:val="6DD5EE1E"/>
    <w:rsid w:val="6E52EECE"/>
    <w:rsid w:val="6F5E7E5C"/>
    <w:rsid w:val="6F6A3211"/>
    <w:rsid w:val="7BB20794"/>
    <w:rsid w:val="7D7EF94B"/>
    <w:rsid w:val="7E000D1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79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9" w:defSemiHidden="0" w:defUnhideWhenUsed="0" w:defQFormat="0" w:count="376">
    <w:lsdException w:name="Normal" w:uiPriority="0"/>
    <w:lsdException w:name="heading 1" w:uiPriority="4" w:qFormat="1"/>
    <w:lsdException w:name="heading 2" w:uiPriority="4" w:qFormat="1"/>
    <w:lsdException w:name="heading 3" w:uiPriority="4"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iPriority="98" w:unhideWhenUsed="1"/>
    <w:lsdException w:name="footer" w:uiPriority="98"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0"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6"/>
    <w:semiHidden/>
    <w:rsid w:val="00C824AE"/>
    <w:pPr>
      <w:spacing w:line="280" w:lineRule="atLeast"/>
    </w:pPr>
    <w:rPr>
      <w:rFonts w:asciiTheme="minorHAnsi" w:hAnsiTheme="minorHAnsi"/>
      <w:color w:val="000000" w:themeColor="text1"/>
      <w:sz w:val="22"/>
    </w:rPr>
  </w:style>
  <w:style w:type="paragraph" w:styleId="Heading1">
    <w:name w:val="heading 1"/>
    <w:basedOn w:val="Title"/>
    <w:next w:val="BodyText"/>
    <w:link w:val="Heading1Char"/>
    <w:uiPriority w:val="4"/>
    <w:qFormat/>
    <w:rsid w:val="00A35FBE"/>
    <w:pPr>
      <w:spacing w:after="120" w:line="276" w:lineRule="auto"/>
      <w:contextualSpacing w:val="0"/>
      <w:outlineLvl w:val="0"/>
    </w:pPr>
    <w:rPr>
      <w:rFonts w:asciiTheme="majorHAnsi" w:hAnsiTheme="majorHAnsi" w:cstheme="majorHAnsi"/>
      <w:noProof/>
      <w:lang w:eastAsia="en-AU"/>
    </w:rPr>
  </w:style>
  <w:style w:type="paragraph" w:styleId="Heading2">
    <w:name w:val="heading 2"/>
    <w:next w:val="BodyText"/>
    <w:link w:val="Heading2Char"/>
    <w:uiPriority w:val="4"/>
    <w:qFormat/>
    <w:rsid w:val="00000A51"/>
    <w:pPr>
      <w:keepNext/>
      <w:keepLines/>
      <w:spacing w:before="400" w:after="120" w:line="288" w:lineRule="atLeast"/>
      <w:outlineLvl w:val="1"/>
    </w:pPr>
    <w:rPr>
      <w:rFonts w:asciiTheme="majorHAnsi" w:eastAsiaTheme="majorEastAsia" w:hAnsiTheme="majorHAnsi" w:cstheme="majorBidi"/>
      <w:b/>
      <w:bCs/>
      <w:color w:val="000000" w:themeColor="text1"/>
      <w:sz w:val="24"/>
      <w:szCs w:val="26"/>
    </w:rPr>
  </w:style>
  <w:style w:type="paragraph" w:styleId="Heading3">
    <w:name w:val="heading 3"/>
    <w:next w:val="BodyText"/>
    <w:link w:val="Heading3Char"/>
    <w:uiPriority w:val="4"/>
    <w:qFormat/>
    <w:rsid w:val="00000A51"/>
    <w:pPr>
      <w:keepNext/>
      <w:keepLines/>
      <w:spacing w:before="400" w:after="120" w:line="280" w:lineRule="atLeast"/>
      <w:outlineLvl w:val="2"/>
    </w:pPr>
    <w:rPr>
      <w:rFonts w:asciiTheme="majorHAnsi" w:eastAsiaTheme="majorEastAsia" w:hAnsiTheme="majorHAnsi" w:cstheme="majorBidi"/>
      <w:b/>
      <w:bCs/>
      <w:color w:val="000000" w:themeColor="text1"/>
      <w:sz w:val="22"/>
    </w:rPr>
  </w:style>
  <w:style w:type="paragraph" w:styleId="Heading4">
    <w:name w:val="heading 4"/>
    <w:next w:val="BodyText"/>
    <w:link w:val="Heading4Char"/>
    <w:uiPriority w:val="4"/>
    <w:semiHidden/>
    <w:qFormat/>
    <w:rsid w:val="00D64FAC"/>
    <w:pPr>
      <w:keepNext/>
      <w:keepLines/>
      <w:spacing w:before="200"/>
      <w:outlineLvl w:val="3"/>
    </w:pPr>
    <w:rPr>
      <w:rFonts w:asciiTheme="majorHAnsi" w:eastAsiaTheme="majorEastAsia" w:hAnsiTheme="majorHAnsi" w:cstheme="majorBidi"/>
      <w:bCs/>
      <w:iCs/>
      <w:color w:val="CF0A2C" w:themeColor="accent1"/>
    </w:rPr>
  </w:style>
  <w:style w:type="paragraph" w:styleId="Heading5">
    <w:name w:val="heading 5"/>
    <w:next w:val="BodyText"/>
    <w:link w:val="Heading5Char"/>
    <w:uiPriority w:val="4"/>
    <w:semiHidden/>
    <w:qFormat/>
    <w:rsid w:val="009345F1"/>
    <w:pPr>
      <w:keepNext/>
      <w:keepLines/>
      <w:spacing w:before="200"/>
      <w:outlineLvl w:val="4"/>
    </w:pPr>
    <w:rPr>
      <w:rFonts w:asciiTheme="majorHAnsi" w:eastAsiaTheme="majorEastAsia" w:hAnsiTheme="majorHAnsi" w:cstheme="majorBidi"/>
      <w:color w:val="660516" w:themeColor="accent1" w:themeShade="7F"/>
    </w:rPr>
  </w:style>
  <w:style w:type="paragraph" w:styleId="Heading6">
    <w:name w:val="heading 6"/>
    <w:next w:val="BodyText"/>
    <w:link w:val="Heading6Char"/>
    <w:uiPriority w:val="4"/>
    <w:semiHidden/>
    <w:qFormat/>
    <w:rsid w:val="009345F1"/>
    <w:pPr>
      <w:keepNext/>
      <w:keepLines/>
      <w:spacing w:before="200"/>
      <w:outlineLvl w:val="5"/>
    </w:pPr>
    <w:rPr>
      <w:rFonts w:asciiTheme="majorHAnsi" w:eastAsiaTheme="majorEastAsia" w:hAnsiTheme="majorHAnsi" w:cstheme="majorBidi"/>
      <w:i/>
      <w:iCs/>
      <w:color w:val="660516" w:themeColor="accent1" w:themeShade="7F"/>
    </w:rPr>
  </w:style>
  <w:style w:type="paragraph" w:styleId="Heading7">
    <w:name w:val="heading 7"/>
    <w:next w:val="BodyText"/>
    <w:link w:val="Heading7Char"/>
    <w:uiPriority w:val="4"/>
    <w:semiHidden/>
    <w:qFormat/>
    <w:rsid w:val="009345F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uiPriority w:val="4"/>
    <w:semiHidden/>
    <w:qFormat/>
    <w:rsid w:val="009345F1"/>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uiPriority w:val="4"/>
    <w:semiHidden/>
    <w:qFormat/>
    <w:rsid w:val="009345F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5AE4"/>
    <w:rPr>
      <w:rFonts w:ascii="Tahoma" w:hAnsi="Tahoma" w:cs="Tahoma"/>
      <w:sz w:val="16"/>
      <w:szCs w:val="16"/>
    </w:rPr>
  </w:style>
  <w:style w:type="character" w:customStyle="1" w:styleId="BalloonTextChar">
    <w:name w:val="Balloon Text Char"/>
    <w:basedOn w:val="DefaultParagraphFont"/>
    <w:link w:val="BalloonText"/>
    <w:uiPriority w:val="99"/>
    <w:semiHidden/>
    <w:rsid w:val="00844C2D"/>
    <w:rPr>
      <w:rFonts w:ascii="Tahoma" w:hAnsi="Tahoma" w:cs="Tahoma"/>
      <w:sz w:val="16"/>
      <w:szCs w:val="16"/>
    </w:rPr>
  </w:style>
  <w:style w:type="table" w:styleId="TableGrid">
    <w:name w:val="Table Grid"/>
    <w:basedOn w:val="TableNormal"/>
    <w:uiPriority w:val="59"/>
    <w:rsid w:val="00FB11B1"/>
    <w:rPr>
      <w:rFonts w:ascii="Arial" w:hAnsi="Arial"/>
    </w:rPr>
    <w:tblPr>
      <w:tblCellMar>
        <w:left w:w="0" w:type="dxa"/>
        <w:right w:w="0" w:type="dxa"/>
      </w:tblCellMar>
    </w:tblPr>
  </w:style>
  <w:style w:type="character" w:customStyle="1" w:styleId="Heading1Char">
    <w:name w:val="Heading 1 Char"/>
    <w:basedOn w:val="DefaultParagraphFont"/>
    <w:link w:val="Heading1"/>
    <w:uiPriority w:val="4"/>
    <w:rsid w:val="00A35FBE"/>
    <w:rPr>
      <w:rFonts w:asciiTheme="majorHAnsi" w:eastAsiaTheme="majorEastAsia" w:hAnsiTheme="majorHAnsi" w:cstheme="majorHAnsi"/>
      <w:noProof/>
      <w:color w:val="CF0A2C" w:themeColor="accent1"/>
      <w:kern w:val="28"/>
      <w:sz w:val="88"/>
      <w:szCs w:val="52"/>
      <w:lang w:eastAsia="en-AU"/>
    </w:rPr>
  </w:style>
  <w:style w:type="paragraph" w:styleId="Footer">
    <w:name w:val="footer"/>
    <w:link w:val="Foot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FooterChar">
    <w:name w:val="Footer Char"/>
    <w:basedOn w:val="DefaultParagraphFont"/>
    <w:link w:val="Footer"/>
    <w:uiPriority w:val="98"/>
    <w:semiHidden/>
    <w:rsid w:val="00053A00"/>
    <w:rPr>
      <w:rFonts w:asciiTheme="majorHAnsi" w:hAnsiTheme="majorHAnsi"/>
      <w:b/>
      <w:color w:val="000000" w:themeColor="text1"/>
      <w:sz w:val="16"/>
    </w:rPr>
  </w:style>
  <w:style w:type="paragraph" w:styleId="Header">
    <w:name w:val="header"/>
    <w:link w:val="Head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HeaderChar">
    <w:name w:val="Header Char"/>
    <w:basedOn w:val="DefaultParagraphFont"/>
    <w:link w:val="Header"/>
    <w:uiPriority w:val="98"/>
    <w:semiHidden/>
    <w:rsid w:val="00053A00"/>
    <w:rPr>
      <w:rFonts w:asciiTheme="majorHAnsi" w:hAnsiTheme="majorHAnsi"/>
      <w:b/>
      <w:color w:val="000000" w:themeColor="text1"/>
      <w:sz w:val="16"/>
    </w:rPr>
  </w:style>
  <w:style w:type="character" w:customStyle="1" w:styleId="Heading2Char">
    <w:name w:val="Heading 2 Char"/>
    <w:basedOn w:val="DefaultParagraphFont"/>
    <w:link w:val="Heading2"/>
    <w:uiPriority w:val="4"/>
    <w:rsid w:val="00000A51"/>
    <w:rPr>
      <w:rFonts w:asciiTheme="majorHAnsi" w:eastAsiaTheme="majorEastAsia" w:hAnsiTheme="majorHAnsi" w:cstheme="majorBidi"/>
      <w:b/>
      <w:bCs/>
      <w:color w:val="000000" w:themeColor="text1"/>
      <w:sz w:val="24"/>
      <w:szCs w:val="26"/>
    </w:rPr>
  </w:style>
  <w:style w:type="paragraph" w:styleId="BodyText">
    <w:name w:val="Body Text"/>
    <w:link w:val="BodyTextChar"/>
    <w:qFormat/>
    <w:rsid w:val="00004A79"/>
    <w:pPr>
      <w:spacing w:before="120" w:after="140" w:line="280" w:lineRule="atLeast"/>
    </w:pPr>
    <w:rPr>
      <w:rFonts w:asciiTheme="minorHAnsi" w:hAnsiTheme="minorHAnsi"/>
      <w:color w:val="000000" w:themeColor="text1"/>
      <w:sz w:val="22"/>
    </w:rPr>
  </w:style>
  <w:style w:type="character" w:customStyle="1" w:styleId="BodyTextChar">
    <w:name w:val="Body Text Char"/>
    <w:basedOn w:val="DefaultParagraphFont"/>
    <w:link w:val="BodyText"/>
    <w:rsid w:val="00004A79"/>
    <w:rPr>
      <w:rFonts w:asciiTheme="minorHAnsi" w:hAnsiTheme="minorHAnsi"/>
      <w:color w:val="000000" w:themeColor="text1"/>
      <w:sz w:val="22"/>
    </w:rPr>
  </w:style>
  <w:style w:type="character" w:customStyle="1" w:styleId="Heading3Char">
    <w:name w:val="Heading 3 Char"/>
    <w:basedOn w:val="DefaultParagraphFont"/>
    <w:link w:val="Heading3"/>
    <w:uiPriority w:val="4"/>
    <w:rsid w:val="00000A51"/>
    <w:rPr>
      <w:rFonts w:asciiTheme="majorHAnsi" w:eastAsiaTheme="majorEastAsia" w:hAnsiTheme="majorHAnsi" w:cstheme="majorBidi"/>
      <w:b/>
      <w:bCs/>
      <w:color w:val="000000" w:themeColor="text1"/>
      <w:sz w:val="22"/>
    </w:rPr>
  </w:style>
  <w:style w:type="character" w:customStyle="1" w:styleId="Heading4Char">
    <w:name w:val="Heading 4 Char"/>
    <w:basedOn w:val="DefaultParagraphFont"/>
    <w:link w:val="Heading4"/>
    <w:uiPriority w:val="4"/>
    <w:semiHidden/>
    <w:rsid w:val="00044E09"/>
    <w:rPr>
      <w:rFonts w:asciiTheme="majorHAnsi" w:eastAsiaTheme="majorEastAsia" w:hAnsiTheme="majorHAnsi" w:cstheme="majorBidi"/>
      <w:bCs/>
      <w:iCs/>
      <w:color w:val="CF0A2C" w:themeColor="accent1"/>
    </w:rPr>
  </w:style>
  <w:style w:type="paragraph" w:styleId="Subtitle">
    <w:name w:val="Subtitle"/>
    <w:link w:val="SubtitleChar"/>
    <w:uiPriority w:val="37"/>
    <w:qFormat/>
    <w:rsid w:val="00B420D4"/>
    <w:pPr>
      <w:numPr>
        <w:ilvl w:val="1"/>
      </w:numPr>
      <w:pBdr>
        <w:bottom w:val="single" w:sz="4" w:space="22" w:color="000000" w:themeColor="text1"/>
      </w:pBdr>
      <w:spacing w:after="280" w:line="400" w:lineRule="atLeast"/>
    </w:pPr>
    <w:rPr>
      <w:rFonts w:asciiTheme="majorHAnsi" w:eastAsiaTheme="majorEastAsia" w:hAnsiTheme="majorHAnsi" w:cstheme="majorBidi"/>
      <w:iCs/>
      <w:color w:val="000000" w:themeColor="text1"/>
      <w:sz w:val="30"/>
      <w:szCs w:val="24"/>
    </w:rPr>
  </w:style>
  <w:style w:type="character" w:customStyle="1" w:styleId="SubtitleChar">
    <w:name w:val="Subtitle Char"/>
    <w:basedOn w:val="DefaultParagraphFont"/>
    <w:link w:val="Subtitle"/>
    <w:uiPriority w:val="37"/>
    <w:rsid w:val="00B420D4"/>
    <w:rPr>
      <w:rFonts w:asciiTheme="majorHAnsi" w:eastAsiaTheme="majorEastAsia" w:hAnsiTheme="majorHAnsi" w:cstheme="majorBidi"/>
      <w:iCs/>
      <w:color w:val="000000" w:themeColor="text1"/>
      <w:sz w:val="30"/>
      <w:szCs w:val="24"/>
    </w:rPr>
  </w:style>
  <w:style w:type="paragraph" w:styleId="Title">
    <w:name w:val="Title"/>
    <w:link w:val="TitleChar"/>
    <w:uiPriority w:val="36"/>
    <w:qFormat/>
    <w:rsid w:val="00B420D4"/>
    <w:pPr>
      <w:spacing w:after="140" w:line="1000" w:lineRule="exact"/>
      <w:contextualSpacing/>
    </w:pPr>
    <w:rPr>
      <w:rFonts w:ascii="Georgia" w:eastAsiaTheme="majorEastAsia" w:hAnsi="Georgia" w:cstheme="majorBidi"/>
      <w:color w:val="CF0A2C" w:themeColor="accent1"/>
      <w:kern w:val="28"/>
      <w:sz w:val="88"/>
      <w:szCs w:val="52"/>
    </w:rPr>
  </w:style>
  <w:style w:type="character" w:customStyle="1" w:styleId="TitleChar">
    <w:name w:val="Title Char"/>
    <w:basedOn w:val="DefaultParagraphFont"/>
    <w:link w:val="Title"/>
    <w:uiPriority w:val="36"/>
    <w:rsid w:val="00B420D4"/>
    <w:rPr>
      <w:rFonts w:ascii="Georgia" w:eastAsiaTheme="majorEastAsia" w:hAnsi="Georgia" w:cstheme="majorBidi"/>
      <w:color w:val="CF0A2C" w:themeColor="accent1"/>
      <w:kern w:val="28"/>
      <w:sz w:val="88"/>
      <w:szCs w:val="52"/>
    </w:rPr>
  </w:style>
  <w:style w:type="paragraph" w:styleId="Caption">
    <w:name w:val="caption"/>
    <w:basedOn w:val="Heading3"/>
    <w:next w:val="BodyText"/>
    <w:uiPriority w:val="14"/>
    <w:semiHidden/>
    <w:qFormat/>
    <w:rsid w:val="00044E09"/>
    <w:pPr>
      <w:spacing w:after="200"/>
    </w:pPr>
    <w:rPr>
      <w:bCs w:val="0"/>
      <w:szCs w:val="18"/>
    </w:rPr>
  </w:style>
  <w:style w:type="paragraph" w:styleId="Date">
    <w:name w:val="Date"/>
    <w:link w:val="DateChar"/>
    <w:uiPriority w:val="38"/>
    <w:semiHidden/>
    <w:rsid w:val="00000A51"/>
    <w:pPr>
      <w:spacing w:line="240" w:lineRule="atLeast"/>
    </w:pPr>
    <w:rPr>
      <w:rFonts w:asciiTheme="majorHAnsi" w:hAnsiTheme="majorHAnsi"/>
      <w:b/>
      <w:color w:val="000000" w:themeColor="text1"/>
    </w:rPr>
  </w:style>
  <w:style w:type="character" w:customStyle="1" w:styleId="DateChar">
    <w:name w:val="Date Char"/>
    <w:basedOn w:val="DefaultParagraphFont"/>
    <w:link w:val="Date"/>
    <w:uiPriority w:val="38"/>
    <w:semiHidden/>
    <w:rsid w:val="00A814CB"/>
    <w:rPr>
      <w:rFonts w:asciiTheme="majorHAnsi" w:hAnsiTheme="majorHAnsi"/>
      <w:b/>
      <w:color w:val="000000" w:themeColor="text1"/>
    </w:rPr>
  </w:style>
  <w:style w:type="paragraph" w:styleId="EndnoteText">
    <w:name w:val="endnote text"/>
    <w:basedOn w:val="BodyText"/>
    <w:link w:val="EndnoteTextChar"/>
    <w:uiPriority w:val="97"/>
    <w:semiHidden/>
    <w:rsid w:val="00EA0724"/>
  </w:style>
  <w:style w:type="character" w:customStyle="1" w:styleId="EndnoteTextChar">
    <w:name w:val="Endnote Text Char"/>
    <w:basedOn w:val="DefaultParagraphFont"/>
    <w:link w:val="EndnoteText"/>
    <w:uiPriority w:val="97"/>
    <w:semiHidden/>
    <w:rsid w:val="00EE5747"/>
    <w:rPr>
      <w:rFonts w:asciiTheme="minorHAnsi" w:hAnsiTheme="minorHAnsi"/>
    </w:rPr>
  </w:style>
  <w:style w:type="paragraph" w:styleId="FootnoteText">
    <w:name w:val="footnote text"/>
    <w:link w:val="FootnoteTextChar"/>
    <w:uiPriority w:val="97"/>
    <w:semiHidden/>
    <w:rsid w:val="0003018E"/>
    <w:pPr>
      <w:spacing w:after="70" w:line="220" w:lineRule="atLeast"/>
    </w:pPr>
    <w:rPr>
      <w:rFonts w:asciiTheme="minorHAnsi" w:hAnsiTheme="minorHAnsi"/>
      <w:color w:val="000000" w:themeColor="text1"/>
      <w:sz w:val="18"/>
    </w:rPr>
  </w:style>
  <w:style w:type="character" w:customStyle="1" w:styleId="FootnoteTextChar">
    <w:name w:val="Footnote Text Char"/>
    <w:basedOn w:val="DefaultParagraphFont"/>
    <w:link w:val="FootnoteText"/>
    <w:uiPriority w:val="97"/>
    <w:semiHidden/>
    <w:rsid w:val="00EE5747"/>
    <w:rPr>
      <w:rFonts w:asciiTheme="minorHAnsi" w:hAnsiTheme="minorHAnsi"/>
      <w:color w:val="000000" w:themeColor="text1"/>
      <w:sz w:val="18"/>
    </w:rPr>
  </w:style>
  <w:style w:type="paragraph" w:styleId="Quote">
    <w:name w:val="Quote"/>
    <w:link w:val="QuoteChar"/>
    <w:uiPriority w:val="9"/>
    <w:semiHidden/>
    <w:qFormat/>
    <w:rsid w:val="00EA0724"/>
    <w:rPr>
      <w:rFonts w:asciiTheme="minorHAnsi" w:hAnsiTheme="minorHAnsi"/>
      <w:i/>
      <w:iCs/>
      <w:color w:val="000000" w:themeColor="text1"/>
    </w:rPr>
  </w:style>
  <w:style w:type="character" w:customStyle="1" w:styleId="QuoteChar">
    <w:name w:val="Quote Char"/>
    <w:basedOn w:val="DefaultParagraphFont"/>
    <w:link w:val="Quote"/>
    <w:uiPriority w:val="9"/>
    <w:semiHidden/>
    <w:rsid w:val="00044E09"/>
    <w:rPr>
      <w:rFonts w:asciiTheme="minorHAnsi" w:hAnsiTheme="minorHAnsi"/>
      <w:i/>
      <w:iCs/>
      <w:color w:val="000000" w:themeColor="text1"/>
    </w:rPr>
  </w:style>
  <w:style w:type="paragraph" w:styleId="TableofFigures">
    <w:name w:val="table of figures"/>
    <w:uiPriority w:val="39"/>
    <w:semiHidden/>
    <w:rsid w:val="00EA0724"/>
    <w:rPr>
      <w:rFonts w:asciiTheme="minorHAnsi" w:hAnsiTheme="minorHAnsi"/>
    </w:rPr>
  </w:style>
  <w:style w:type="paragraph" w:styleId="TOC1">
    <w:name w:val="toc 1"/>
    <w:basedOn w:val="Heading2"/>
    <w:uiPriority w:val="39"/>
    <w:semiHidden/>
    <w:rsid w:val="003D0647"/>
    <w:pPr>
      <w:tabs>
        <w:tab w:val="left" w:pos="1361"/>
        <w:tab w:val="right" w:leader="dot" w:pos="9639"/>
      </w:tabs>
      <w:spacing w:before="280" w:after="140"/>
      <w:ind w:right="1361"/>
    </w:pPr>
  </w:style>
  <w:style w:type="paragraph" w:styleId="TOC2">
    <w:name w:val="toc 2"/>
    <w:basedOn w:val="Heading3"/>
    <w:uiPriority w:val="39"/>
    <w:semiHidden/>
    <w:rsid w:val="003D0647"/>
    <w:pPr>
      <w:tabs>
        <w:tab w:val="right" w:leader="dot" w:pos="9639"/>
      </w:tabs>
      <w:spacing w:before="140" w:after="0"/>
      <w:ind w:right="1361"/>
    </w:pPr>
  </w:style>
  <w:style w:type="paragraph" w:styleId="TOC3">
    <w:name w:val="toc 3"/>
    <w:basedOn w:val="BodyText"/>
    <w:uiPriority w:val="39"/>
    <w:semiHidden/>
    <w:rsid w:val="004F31BA"/>
    <w:pPr>
      <w:tabs>
        <w:tab w:val="right" w:leader="dot" w:pos="9639"/>
      </w:tabs>
      <w:spacing w:after="0"/>
      <w:ind w:left="454" w:right="1361"/>
    </w:pPr>
  </w:style>
  <w:style w:type="paragraph" w:styleId="TOCHeading">
    <w:name w:val="TOC Heading"/>
    <w:basedOn w:val="Heading1"/>
    <w:next w:val="BodyText"/>
    <w:uiPriority w:val="39"/>
    <w:semiHidden/>
    <w:rsid w:val="004F31BA"/>
    <w:pPr>
      <w:outlineLvl w:val="9"/>
    </w:pPr>
  </w:style>
  <w:style w:type="character" w:customStyle="1" w:styleId="Heading5Char">
    <w:name w:val="Heading 5 Char"/>
    <w:basedOn w:val="DefaultParagraphFont"/>
    <w:link w:val="Heading5"/>
    <w:uiPriority w:val="4"/>
    <w:semiHidden/>
    <w:rsid w:val="00044E09"/>
    <w:rPr>
      <w:rFonts w:asciiTheme="majorHAnsi" w:eastAsiaTheme="majorEastAsia" w:hAnsiTheme="majorHAnsi" w:cstheme="majorBidi"/>
      <w:color w:val="660516" w:themeColor="accent1" w:themeShade="7F"/>
    </w:rPr>
  </w:style>
  <w:style w:type="character" w:customStyle="1" w:styleId="Heading6Char">
    <w:name w:val="Heading 6 Char"/>
    <w:basedOn w:val="DefaultParagraphFont"/>
    <w:link w:val="Heading6"/>
    <w:uiPriority w:val="4"/>
    <w:semiHidden/>
    <w:rsid w:val="002F7D3C"/>
    <w:rPr>
      <w:rFonts w:asciiTheme="majorHAnsi" w:eastAsiaTheme="majorEastAsia" w:hAnsiTheme="majorHAnsi" w:cstheme="majorBidi"/>
      <w:i/>
      <w:iCs/>
      <w:color w:val="660516" w:themeColor="accent1" w:themeShade="7F"/>
    </w:rPr>
  </w:style>
  <w:style w:type="character" w:customStyle="1" w:styleId="Heading7Char">
    <w:name w:val="Heading 7 Char"/>
    <w:basedOn w:val="DefaultParagraphFont"/>
    <w:link w:val="Heading7"/>
    <w:uiPriority w:val="4"/>
    <w:semiHidden/>
    <w:rsid w:val="002F7D3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4"/>
    <w:semiHidden/>
    <w:rsid w:val="002F7D3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4"/>
    <w:semiHidden/>
    <w:rsid w:val="002F7D3C"/>
    <w:rPr>
      <w:rFonts w:asciiTheme="majorHAnsi" w:eastAsiaTheme="majorEastAsia" w:hAnsiTheme="majorHAnsi" w:cstheme="majorBidi"/>
      <w:i/>
      <w:iCs/>
      <w:color w:val="404040" w:themeColor="text1" w:themeTint="BF"/>
    </w:rPr>
  </w:style>
  <w:style w:type="numbering" w:customStyle="1" w:styleId="Bullets">
    <w:name w:val="Bullets"/>
    <w:basedOn w:val="NoList"/>
    <w:uiPriority w:val="99"/>
    <w:rsid w:val="004D700E"/>
    <w:pPr>
      <w:numPr>
        <w:numId w:val="1"/>
      </w:numPr>
    </w:pPr>
  </w:style>
  <w:style w:type="numbering" w:customStyle="1" w:styleId="Numbers">
    <w:name w:val="Numbers"/>
    <w:basedOn w:val="NoList"/>
    <w:uiPriority w:val="99"/>
    <w:rsid w:val="00C819A4"/>
    <w:pPr>
      <w:numPr>
        <w:numId w:val="2"/>
      </w:numPr>
    </w:pPr>
  </w:style>
  <w:style w:type="paragraph" w:customStyle="1" w:styleId="Bullets1">
    <w:name w:val="Bullets 1"/>
    <w:basedOn w:val="BodyText"/>
    <w:qFormat/>
    <w:rsid w:val="004D700E"/>
    <w:pPr>
      <w:numPr>
        <w:numId w:val="1"/>
      </w:numPr>
    </w:pPr>
  </w:style>
  <w:style w:type="paragraph" w:customStyle="1" w:styleId="Bullets2">
    <w:name w:val="Bullets 2"/>
    <w:basedOn w:val="BodyText"/>
    <w:qFormat/>
    <w:rsid w:val="004D700E"/>
    <w:pPr>
      <w:numPr>
        <w:ilvl w:val="1"/>
        <w:numId w:val="1"/>
      </w:numPr>
    </w:pPr>
  </w:style>
  <w:style w:type="paragraph" w:customStyle="1" w:styleId="Numbers1">
    <w:name w:val="Numbers 1"/>
    <w:basedOn w:val="Heading3"/>
    <w:uiPriority w:val="9"/>
    <w:qFormat/>
    <w:rsid w:val="00C819A4"/>
    <w:pPr>
      <w:numPr>
        <w:numId w:val="2"/>
      </w:numPr>
    </w:pPr>
  </w:style>
  <w:style w:type="paragraph" w:customStyle="1" w:styleId="Numbers2">
    <w:name w:val="Numbers 2"/>
    <w:basedOn w:val="BodyText"/>
    <w:uiPriority w:val="9"/>
    <w:qFormat/>
    <w:rsid w:val="00C819A4"/>
    <w:pPr>
      <w:numPr>
        <w:ilvl w:val="1"/>
        <w:numId w:val="2"/>
      </w:numPr>
    </w:pPr>
  </w:style>
  <w:style w:type="paragraph" w:customStyle="1" w:styleId="TableText">
    <w:name w:val="Table Text"/>
    <w:basedOn w:val="BodyText"/>
    <w:uiPriority w:val="19"/>
    <w:qFormat/>
    <w:rsid w:val="00884668"/>
    <w:pPr>
      <w:spacing w:before="40" w:after="100"/>
      <w:ind w:left="113" w:right="113"/>
    </w:pPr>
  </w:style>
  <w:style w:type="paragraph" w:customStyle="1" w:styleId="TableHeading">
    <w:name w:val="Table Heading"/>
    <w:basedOn w:val="TableText"/>
    <w:uiPriority w:val="21"/>
    <w:qFormat/>
    <w:rsid w:val="00000A51"/>
    <w:pPr>
      <w:keepNext/>
      <w:keepLines/>
      <w:spacing w:before="80" w:after="120"/>
    </w:pPr>
    <w:rPr>
      <w:rFonts w:asciiTheme="majorHAnsi" w:hAnsiTheme="majorHAnsi"/>
      <w:b/>
    </w:rPr>
  </w:style>
  <w:style w:type="paragraph" w:customStyle="1" w:styleId="TableBullets2">
    <w:name w:val="Table Bullets 2"/>
    <w:basedOn w:val="TableText"/>
    <w:uiPriority w:val="20"/>
    <w:qFormat/>
    <w:rsid w:val="004D700E"/>
    <w:pPr>
      <w:numPr>
        <w:ilvl w:val="7"/>
        <w:numId w:val="1"/>
      </w:numPr>
    </w:pPr>
  </w:style>
  <w:style w:type="paragraph" w:customStyle="1" w:styleId="TableBullets1">
    <w:name w:val="Table Bullets 1"/>
    <w:basedOn w:val="TableText"/>
    <w:uiPriority w:val="20"/>
    <w:qFormat/>
    <w:rsid w:val="004D700E"/>
    <w:pPr>
      <w:numPr>
        <w:ilvl w:val="6"/>
        <w:numId w:val="1"/>
      </w:numPr>
    </w:pPr>
  </w:style>
  <w:style w:type="paragraph" w:customStyle="1" w:styleId="TableNumbers1">
    <w:name w:val="Table Numbers 1"/>
    <w:basedOn w:val="TableText"/>
    <w:uiPriority w:val="20"/>
    <w:semiHidden/>
    <w:qFormat/>
    <w:rsid w:val="00EA6251"/>
    <w:pPr>
      <w:numPr>
        <w:numId w:val="3"/>
      </w:numPr>
    </w:pPr>
  </w:style>
  <w:style w:type="paragraph" w:customStyle="1" w:styleId="TableNumbers2">
    <w:name w:val="Table Numbers 2"/>
    <w:basedOn w:val="TableText"/>
    <w:uiPriority w:val="20"/>
    <w:semiHidden/>
    <w:qFormat/>
    <w:rsid w:val="00EA6251"/>
    <w:pPr>
      <w:numPr>
        <w:ilvl w:val="1"/>
        <w:numId w:val="3"/>
      </w:numPr>
    </w:pPr>
  </w:style>
  <w:style w:type="table" w:customStyle="1" w:styleId="CGHTableBanded">
    <w:name w:val="CGH Table Banded"/>
    <w:basedOn w:val="TableNormal"/>
    <w:uiPriority w:val="99"/>
    <w:rsid w:val="00BC4FCC"/>
    <w:rPr>
      <w:rFonts w:asciiTheme="minorHAnsi" w:hAnsiTheme="minorHAnsi"/>
    </w:rPr>
    <w:tblPr>
      <w:tblStyleRowBandSize w:val="1"/>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tblStylePr w:type="band1Horz">
      <w:tblPr/>
      <w:tcPr>
        <w:shd w:val="clear" w:color="auto" w:fill="DFE1DF" w:themeFill="text2"/>
      </w:tcPr>
    </w:tblStylePr>
  </w:style>
  <w:style w:type="numbering" w:customStyle="1" w:styleId="SectionNumbers">
    <w:name w:val="Section Numbers"/>
    <w:basedOn w:val="NoList"/>
    <w:uiPriority w:val="99"/>
    <w:rsid w:val="0004784D"/>
    <w:pPr>
      <w:numPr>
        <w:numId w:val="4"/>
      </w:numPr>
    </w:pPr>
  </w:style>
  <w:style w:type="character" w:styleId="Hyperlink">
    <w:name w:val="Hyperlink"/>
    <w:basedOn w:val="DefaultParagraphFont"/>
    <w:uiPriority w:val="99"/>
    <w:rsid w:val="003D0647"/>
    <w:rPr>
      <w:color w:val="0000FF" w:themeColor="hyperlink"/>
      <w:u w:val="single"/>
    </w:rPr>
  </w:style>
  <w:style w:type="paragraph" w:customStyle="1" w:styleId="Numbers3">
    <w:name w:val="Numbers 3"/>
    <w:basedOn w:val="BodyText"/>
    <w:link w:val="Numbers3Char"/>
    <w:uiPriority w:val="9"/>
    <w:qFormat/>
    <w:rsid w:val="00C819A4"/>
    <w:pPr>
      <w:numPr>
        <w:ilvl w:val="2"/>
        <w:numId w:val="2"/>
      </w:numPr>
    </w:pPr>
  </w:style>
  <w:style w:type="character" w:customStyle="1" w:styleId="Numbers3Char">
    <w:name w:val="Numbers 3 Char"/>
    <w:basedOn w:val="BodyTextChar"/>
    <w:link w:val="Numbers3"/>
    <w:uiPriority w:val="9"/>
    <w:rsid w:val="00C819A4"/>
    <w:rPr>
      <w:rFonts w:asciiTheme="minorHAnsi" w:hAnsiTheme="minorHAnsi"/>
      <w:color w:val="000000" w:themeColor="text1"/>
      <w:sz w:val="22"/>
    </w:rPr>
  </w:style>
  <w:style w:type="paragraph" w:customStyle="1" w:styleId="PageHeading">
    <w:name w:val="Page Heading"/>
    <w:basedOn w:val="Title"/>
    <w:next w:val="BodyText"/>
    <w:uiPriority w:val="4"/>
    <w:semiHidden/>
    <w:qFormat/>
    <w:rsid w:val="001E3D2B"/>
    <w:pPr>
      <w:pageBreakBefore/>
      <w:framePr w:w="9639" w:vSpace="340" w:wrap="notBeside" w:hAnchor="margin" w:yAlign="top"/>
      <w:numPr>
        <w:numId w:val="4"/>
      </w:numPr>
      <w:pBdr>
        <w:bottom w:val="single" w:sz="4" w:space="1" w:color="000000" w:themeColor="text1"/>
      </w:pBdr>
      <w:contextualSpacing w:val="0"/>
      <w:outlineLvl w:val="0"/>
    </w:pPr>
    <w:rPr>
      <w:color w:val="000000" w:themeColor="text1"/>
    </w:rPr>
  </w:style>
  <w:style w:type="character" w:customStyle="1" w:styleId="Bold">
    <w:name w:val="Bold"/>
    <w:uiPriority w:val="99"/>
    <w:semiHidden/>
    <w:qFormat/>
    <w:rsid w:val="00000A51"/>
    <w:rPr>
      <w:rFonts w:asciiTheme="majorHAnsi" w:hAnsiTheme="majorHAnsi"/>
      <w:b/>
    </w:rPr>
  </w:style>
  <w:style w:type="paragraph" w:customStyle="1" w:styleId="TableNote">
    <w:name w:val="Table Note"/>
    <w:basedOn w:val="FootnoteText"/>
    <w:uiPriority w:val="24"/>
    <w:qFormat/>
    <w:rsid w:val="00C84EA8"/>
    <w:pPr>
      <w:spacing w:before="70"/>
    </w:pPr>
  </w:style>
  <w:style w:type="paragraph" w:customStyle="1" w:styleId="BodyTextnospace">
    <w:name w:val="Body Text (no space)"/>
    <w:basedOn w:val="BodyText"/>
    <w:semiHidden/>
    <w:qFormat/>
    <w:rsid w:val="009331B4"/>
    <w:pPr>
      <w:spacing w:after="0"/>
    </w:pPr>
  </w:style>
  <w:style w:type="paragraph" w:customStyle="1" w:styleId="BodyTextindented">
    <w:name w:val="Body Text (indented)"/>
    <w:basedOn w:val="BodyText"/>
    <w:semiHidden/>
    <w:qFormat/>
    <w:rsid w:val="009331B4"/>
    <w:pPr>
      <w:ind w:left="454"/>
      <w:contextualSpacing/>
    </w:pPr>
  </w:style>
  <w:style w:type="character" w:customStyle="1" w:styleId="BoldAllCaps">
    <w:name w:val="Bold All Caps"/>
    <w:uiPriority w:val="1"/>
    <w:semiHidden/>
    <w:qFormat/>
    <w:rsid w:val="00000A51"/>
    <w:rPr>
      <w:rFonts w:asciiTheme="majorHAnsi" w:hAnsiTheme="majorHAnsi"/>
      <w:b/>
      <w:caps/>
      <w:smallCaps w:val="0"/>
    </w:rPr>
  </w:style>
  <w:style w:type="paragraph" w:customStyle="1" w:styleId="InfoText">
    <w:name w:val="Info Text"/>
    <w:uiPriority w:val="29"/>
    <w:semiHidden/>
    <w:rsid w:val="00D65704"/>
    <w:pPr>
      <w:spacing w:after="120" w:line="300" w:lineRule="atLeast"/>
    </w:pPr>
    <w:rPr>
      <w:rFonts w:asciiTheme="minorHAnsi" w:hAnsiTheme="minorHAnsi"/>
      <w:color w:val="000000" w:themeColor="text1"/>
      <w:sz w:val="22"/>
    </w:rPr>
  </w:style>
  <w:style w:type="paragraph" w:customStyle="1" w:styleId="InfoHeading">
    <w:name w:val="Info Heading"/>
    <w:basedOn w:val="InfoText"/>
    <w:uiPriority w:val="30"/>
    <w:semiHidden/>
    <w:rsid w:val="00000A51"/>
    <w:rPr>
      <w:rFonts w:asciiTheme="majorHAnsi" w:hAnsiTheme="majorHAnsi"/>
      <w:b/>
    </w:rPr>
  </w:style>
  <w:style w:type="paragraph" w:customStyle="1" w:styleId="Subheading">
    <w:name w:val="Subheading"/>
    <w:basedOn w:val="Heading3"/>
    <w:uiPriority w:val="4"/>
    <w:semiHidden/>
    <w:qFormat/>
    <w:rsid w:val="00D65704"/>
  </w:style>
  <w:style w:type="character" w:styleId="PlaceholderText">
    <w:name w:val="Placeholder Text"/>
    <w:basedOn w:val="DefaultParagraphFont"/>
    <w:uiPriority w:val="99"/>
    <w:semiHidden/>
    <w:rsid w:val="00A14495"/>
    <w:rPr>
      <w:color w:val="808080"/>
    </w:rPr>
  </w:style>
  <w:style w:type="table" w:customStyle="1" w:styleId="CGHPlain">
    <w:name w:val="CGH Plain"/>
    <w:basedOn w:val="TableNormal"/>
    <w:uiPriority w:val="99"/>
    <w:rsid w:val="00654C42"/>
    <w:rPr>
      <w:rFonts w:asciiTheme="minorHAnsi" w:hAnsiTheme="minorHAnsi"/>
    </w:rPr>
    <w:tblPr>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style>
  <w:style w:type="character" w:styleId="Strong">
    <w:name w:val="Strong"/>
    <w:basedOn w:val="DefaultParagraphFont"/>
    <w:uiPriority w:val="22"/>
    <w:qFormat/>
    <w:rsid w:val="00B952F6"/>
    <w:rPr>
      <w:rFonts w:ascii="Arial" w:hAnsi="Arial"/>
      <w:b/>
      <w:bCs/>
      <w:sz w:val="22"/>
    </w:rPr>
  </w:style>
  <w:style w:type="paragraph" w:styleId="ListParagraph">
    <w:name w:val="List Paragraph"/>
    <w:aliases w:val="List Paragraph11,Recommendation,Bullet Points,NFP GP Bulleted List,Bullet point,Bullet pointCxSpLast,Bullet pointCxSpLastCxSpLast"/>
    <w:basedOn w:val="Normal"/>
    <w:uiPriority w:val="34"/>
    <w:qFormat/>
    <w:rsid w:val="00243004"/>
    <w:pPr>
      <w:ind w:left="720"/>
      <w:contextualSpacing/>
    </w:pPr>
  </w:style>
  <w:style w:type="paragraph" w:customStyle="1" w:styleId="ListParagraph1">
    <w:name w:val="List Paragraph1"/>
    <w:basedOn w:val="ListParagraph"/>
    <w:uiPriority w:val="1"/>
    <w:qFormat/>
    <w:rsid w:val="00AD70E2"/>
    <w:pPr>
      <w:numPr>
        <w:numId w:val="5"/>
      </w:numPr>
      <w:spacing w:after="120" w:line="240" w:lineRule="auto"/>
    </w:pPr>
    <w:rPr>
      <w:rFonts w:eastAsia="Times New Roman"/>
      <w:color w:val="auto"/>
      <w:sz w:val="20"/>
      <w:szCs w:val="21"/>
      <w:lang w:eastAsia="en-AU"/>
    </w:rPr>
  </w:style>
  <w:style w:type="character" w:customStyle="1" w:styleId="ListParagraphChar">
    <w:name w:val="List Paragraph Char"/>
    <w:aliases w:val="List Paragraph11 Char,Recommendation Char,Bullet Points Char,NFP GP Bulleted List Char,Bullet point Char"/>
    <w:basedOn w:val="DefaultParagraphFont"/>
    <w:uiPriority w:val="34"/>
    <w:rsid w:val="00AD70E2"/>
    <w:rPr>
      <w:rFonts w:ascii="Arial" w:hAnsi="Arial"/>
    </w:rPr>
  </w:style>
  <w:style w:type="character" w:styleId="CommentReference">
    <w:name w:val="annotation reference"/>
    <w:basedOn w:val="DefaultParagraphFont"/>
    <w:uiPriority w:val="99"/>
    <w:semiHidden/>
    <w:unhideWhenUsed/>
    <w:rsid w:val="00F85F98"/>
    <w:rPr>
      <w:sz w:val="16"/>
      <w:szCs w:val="16"/>
    </w:rPr>
  </w:style>
  <w:style w:type="paragraph" w:styleId="CommentText">
    <w:name w:val="annotation text"/>
    <w:basedOn w:val="Normal"/>
    <w:link w:val="CommentTextChar"/>
    <w:uiPriority w:val="99"/>
    <w:unhideWhenUsed/>
    <w:rsid w:val="00F85F98"/>
    <w:pPr>
      <w:spacing w:line="240" w:lineRule="auto"/>
    </w:pPr>
    <w:rPr>
      <w:sz w:val="20"/>
    </w:rPr>
  </w:style>
  <w:style w:type="character" w:customStyle="1" w:styleId="CommentTextChar">
    <w:name w:val="Comment Text Char"/>
    <w:basedOn w:val="DefaultParagraphFont"/>
    <w:link w:val="CommentText"/>
    <w:uiPriority w:val="99"/>
    <w:rsid w:val="00F85F98"/>
    <w:rPr>
      <w:rFonts w:asciiTheme="minorHAnsi" w:hAnsiTheme="minorHAnsi"/>
      <w:color w:val="000000" w:themeColor="text1"/>
    </w:rPr>
  </w:style>
  <w:style w:type="paragraph" w:customStyle="1" w:styleId="Default">
    <w:name w:val="Default"/>
    <w:rsid w:val="00F85F98"/>
    <w:pPr>
      <w:autoSpaceDE w:val="0"/>
      <w:autoSpaceDN w:val="0"/>
      <w:adjustRightInd w:val="0"/>
    </w:pPr>
    <w:rPr>
      <w:rFonts w:ascii="Arial" w:hAnsi="Arial" w:cs="Arial"/>
      <w:color w:val="000000"/>
      <w:sz w:val="24"/>
      <w:szCs w:val="24"/>
    </w:rPr>
  </w:style>
  <w:style w:type="paragraph" w:styleId="CommentSubject">
    <w:name w:val="annotation subject"/>
    <w:basedOn w:val="CommentText"/>
    <w:next w:val="CommentText"/>
    <w:link w:val="CommentSubjectChar"/>
    <w:uiPriority w:val="99"/>
    <w:semiHidden/>
    <w:unhideWhenUsed/>
    <w:rsid w:val="009A34F3"/>
    <w:rPr>
      <w:b/>
      <w:bCs/>
    </w:rPr>
  </w:style>
  <w:style w:type="character" w:customStyle="1" w:styleId="CommentSubjectChar">
    <w:name w:val="Comment Subject Char"/>
    <w:basedOn w:val="CommentTextChar"/>
    <w:link w:val="CommentSubject"/>
    <w:uiPriority w:val="99"/>
    <w:semiHidden/>
    <w:rsid w:val="009A34F3"/>
    <w:rPr>
      <w:rFonts w:asciiTheme="minorHAnsi" w:hAnsiTheme="minorHAnsi"/>
      <w:b/>
      <w:bCs/>
      <w:color w:val="000000" w:themeColor="text1"/>
    </w:rPr>
  </w:style>
  <w:style w:type="paragraph" w:styleId="Revision">
    <w:name w:val="Revision"/>
    <w:hidden/>
    <w:uiPriority w:val="99"/>
    <w:semiHidden/>
    <w:rsid w:val="00563F88"/>
    <w:rPr>
      <w:rFonts w:asciiTheme="minorHAnsi" w:hAnsiTheme="minorHAnsi"/>
      <w:color w:val="000000" w:themeColor="text1"/>
      <w:sz w:val="22"/>
    </w:rPr>
  </w:style>
  <w:style w:type="paragraph" w:styleId="ListBullet">
    <w:name w:val="List Bullet"/>
    <w:basedOn w:val="Normal"/>
    <w:uiPriority w:val="99"/>
    <w:rsid w:val="00A232AB"/>
    <w:pPr>
      <w:numPr>
        <w:numId w:val="7"/>
      </w:numPr>
      <w:spacing w:before="40" w:after="80"/>
    </w:pPr>
    <w:rPr>
      <w:rFonts w:ascii="Arial" w:eastAsia="Times New Roman" w:hAnsi="Arial"/>
      <w:iCs/>
      <w:color w:val="auto"/>
      <w:sz w:val="20"/>
    </w:rPr>
  </w:style>
  <w:style w:type="character" w:customStyle="1" w:styleId="ui-provider">
    <w:name w:val="ui-provider"/>
    <w:basedOn w:val="DefaultParagraphFont"/>
    <w:rsid w:val="00E86AD5"/>
  </w:style>
  <w:style w:type="table" w:styleId="PlainTable1">
    <w:name w:val="Plain Table 1"/>
    <w:basedOn w:val="TableNormal"/>
    <w:uiPriority w:val="41"/>
    <w:rsid w:val="007E24C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32204D"/>
    <w:rPr>
      <w:color w:val="800080" w:themeColor="followedHyperlink"/>
      <w:u w:val="single"/>
    </w:rPr>
  </w:style>
  <w:style w:type="paragraph" w:styleId="NormalWeb">
    <w:name w:val="Normal (Web)"/>
    <w:basedOn w:val="Normal"/>
    <w:uiPriority w:val="99"/>
    <w:unhideWhenUsed/>
    <w:rsid w:val="00927EB7"/>
    <w:pPr>
      <w:spacing w:before="100" w:beforeAutospacing="1" w:after="100" w:afterAutospacing="1" w:line="240" w:lineRule="auto"/>
    </w:pPr>
    <w:rPr>
      <w:rFonts w:ascii="Times New Roman" w:eastAsia="Times New Roman" w:hAnsi="Times New Roman"/>
      <w:color w:val="auto"/>
      <w:sz w:val="24"/>
      <w:szCs w:val="24"/>
      <w:lang w:eastAsia="en-AU"/>
    </w:rPr>
  </w:style>
  <w:style w:type="character" w:styleId="UnresolvedMention">
    <w:name w:val="Unresolved Mention"/>
    <w:basedOn w:val="DefaultParagraphFont"/>
    <w:uiPriority w:val="99"/>
    <w:semiHidden/>
    <w:unhideWhenUsed/>
    <w:rsid w:val="00F5569C"/>
    <w:rPr>
      <w:color w:val="605E5C"/>
      <w:shd w:val="clear" w:color="auto" w:fill="E1DFDD"/>
    </w:rPr>
  </w:style>
  <w:style w:type="paragraph" w:customStyle="1" w:styleId="isselectedend">
    <w:name w:val="isselectedend"/>
    <w:basedOn w:val="Normal"/>
    <w:rsid w:val="00972C75"/>
    <w:pPr>
      <w:spacing w:before="100" w:beforeAutospacing="1" w:after="100" w:afterAutospacing="1" w:line="240" w:lineRule="auto"/>
    </w:pPr>
    <w:rPr>
      <w:rFonts w:ascii="Times New Roman" w:eastAsia="Times New Roman" w:hAnsi="Times New Roman"/>
      <w:color w:val="auto"/>
      <w:sz w:val="24"/>
      <w:szCs w:val="24"/>
      <w:lang w:eastAsia="en-AU"/>
    </w:rPr>
  </w:style>
  <w:style w:type="character" w:styleId="FootnoteReference">
    <w:name w:val="footnote reference"/>
    <w:basedOn w:val="DefaultParagraphFont"/>
    <w:uiPriority w:val="99"/>
    <w:semiHidden/>
    <w:unhideWhenUsed/>
    <w:rsid w:val="00B247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198182">
      <w:bodyDiv w:val="1"/>
      <w:marLeft w:val="0"/>
      <w:marRight w:val="0"/>
      <w:marTop w:val="0"/>
      <w:marBottom w:val="0"/>
      <w:divBdr>
        <w:top w:val="none" w:sz="0" w:space="0" w:color="auto"/>
        <w:left w:val="none" w:sz="0" w:space="0" w:color="auto"/>
        <w:bottom w:val="none" w:sz="0" w:space="0" w:color="auto"/>
        <w:right w:val="none" w:sz="0" w:space="0" w:color="auto"/>
      </w:divBdr>
    </w:div>
    <w:div w:id="972490492">
      <w:bodyDiv w:val="1"/>
      <w:marLeft w:val="0"/>
      <w:marRight w:val="0"/>
      <w:marTop w:val="0"/>
      <w:marBottom w:val="0"/>
      <w:divBdr>
        <w:top w:val="none" w:sz="0" w:space="0" w:color="auto"/>
        <w:left w:val="none" w:sz="0" w:space="0" w:color="auto"/>
        <w:bottom w:val="none" w:sz="0" w:space="0" w:color="auto"/>
        <w:right w:val="none" w:sz="0" w:space="0" w:color="auto"/>
      </w:divBdr>
    </w:div>
    <w:div w:id="186725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rants.gov.au/RegisteredUser/Login"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grants.gov.au/RegisteredUser/Register"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mailto:RFCS2027-32@aff.gov.au"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E74503D0-746C-476E-BAE6-6D4B1BD32BB9}"/>
      </w:docPartPr>
      <w:docPartBody>
        <w:p w:rsidR="00312FCA" w:rsidRDefault="00312FCA">
          <w:r w:rsidRPr="001779FE">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07EACD9F-0DCA-415B-A774-1994DC634759}"/>
      </w:docPartPr>
      <w:docPartBody>
        <w:p w:rsidR="00312FCA" w:rsidRDefault="00312FCA">
          <w:r w:rsidRPr="001779FE">
            <w:rPr>
              <w:rStyle w:val="PlaceholderText"/>
            </w:rPr>
            <w:t>Click or tap to enter a date.</w:t>
          </w:r>
        </w:p>
      </w:docPartBody>
    </w:docPart>
    <w:docPart>
      <w:docPartPr>
        <w:name w:val="EADA1DE323044B628085A2F566348C6A"/>
        <w:category>
          <w:name w:val="General"/>
          <w:gallery w:val="placeholder"/>
        </w:category>
        <w:types>
          <w:type w:val="bbPlcHdr"/>
        </w:types>
        <w:behaviors>
          <w:behavior w:val="content"/>
        </w:behaviors>
        <w:guid w:val="{1F8DA7B1-429C-4C0E-AEFA-8E423BC759D0}"/>
      </w:docPartPr>
      <w:docPartBody>
        <w:p w:rsidR="00081241" w:rsidRDefault="00081241" w:rsidP="00081241">
          <w:pPr>
            <w:pStyle w:val="EADA1DE323044B628085A2F566348C6A"/>
          </w:pPr>
          <w:r w:rsidRPr="001779FE">
            <w:rPr>
              <w:rStyle w:val="PlaceholderText"/>
            </w:rPr>
            <w:t>Choose an item.</w:t>
          </w:r>
        </w:p>
      </w:docPartBody>
    </w:docPart>
    <w:docPart>
      <w:docPartPr>
        <w:name w:val="F1BF848D5D76478EBD73F6695D8D6CE5"/>
        <w:category>
          <w:name w:val="General"/>
          <w:gallery w:val="placeholder"/>
        </w:category>
        <w:types>
          <w:type w:val="bbPlcHdr"/>
        </w:types>
        <w:behaviors>
          <w:behavior w:val="content"/>
        </w:behaviors>
        <w:guid w:val="{6ACF1EE2-4ECC-4635-A0A7-7F387EB71126}"/>
      </w:docPartPr>
      <w:docPartBody>
        <w:p w:rsidR="002F45B9" w:rsidRDefault="00E16C16" w:rsidP="00E16C16">
          <w:pPr>
            <w:pStyle w:val="F1BF848D5D76478EBD73F6695D8D6CE5"/>
          </w:pPr>
          <w:r w:rsidRPr="001779FE">
            <w:rPr>
              <w:rStyle w:val="PlaceholderText"/>
            </w:rPr>
            <w:t>Enter any content that you want to repeat, including other content controls. You can also insert this control around table rows in order to repeat parts of a table.</w:t>
          </w:r>
        </w:p>
      </w:docPartBody>
    </w:docPart>
    <w:docPart>
      <w:docPartPr>
        <w:name w:val="987F4BB0C40446D8A476A0D59FA0E793"/>
        <w:category>
          <w:name w:val="General"/>
          <w:gallery w:val="placeholder"/>
        </w:category>
        <w:types>
          <w:type w:val="bbPlcHdr"/>
        </w:types>
        <w:behaviors>
          <w:behavior w:val="content"/>
        </w:behaviors>
        <w:guid w:val="{47F871A2-FDE8-460B-948E-B684788ECD72}"/>
      </w:docPartPr>
      <w:docPartBody>
        <w:p w:rsidR="007528F1" w:rsidRDefault="00AE3A30" w:rsidP="00AE3A30">
          <w:pPr>
            <w:pStyle w:val="987F4BB0C40446D8A476A0D59FA0E793"/>
          </w:pPr>
          <w:r w:rsidRPr="001779FE">
            <w:rPr>
              <w:rStyle w:val="PlaceholderText"/>
            </w:rPr>
            <w:t>Enter any content that you want to repeat, including other content controls. You can also insert this control around table rows in order to repeat parts of a table.</w:t>
          </w:r>
        </w:p>
      </w:docPartBody>
    </w:docPart>
    <w:docPart>
      <w:docPartPr>
        <w:name w:val="40F1C6386C4641098EA661E228B4A8F6"/>
        <w:category>
          <w:name w:val="General"/>
          <w:gallery w:val="placeholder"/>
        </w:category>
        <w:types>
          <w:type w:val="bbPlcHdr"/>
        </w:types>
        <w:behaviors>
          <w:behavior w:val="content"/>
        </w:behaviors>
        <w:guid w:val="{0C4A38E3-3754-44D7-9E96-2BCFC0DA2437}"/>
      </w:docPartPr>
      <w:docPartBody>
        <w:p w:rsidR="009D7FBD" w:rsidRDefault="00DB143B" w:rsidP="00DB143B">
          <w:pPr>
            <w:pStyle w:val="40F1C6386C4641098EA661E228B4A8F6"/>
          </w:pPr>
          <w:r w:rsidRPr="001779FE">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HelveticaNeueLT Std Lt">
    <w:altName w:val="Malgun Gothic"/>
    <w:panose1 w:val="00000000000000000000"/>
    <w:charset w:val="00"/>
    <w:family w:val="swiss"/>
    <w:notTrueType/>
    <w:pitch w:val="variable"/>
    <w:sig w:usb0="800000AF" w:usb1="4000204A"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Italic">
    <w:altName w:val="Verdana"/>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0F4F"/>
    <w:rsid w:val="00000722"/>
    <w:rsid w:val="0001791D"/>
    <w:rsid w:val="00036DC4"/>
    <w:rsid w:val="000677C5"/>
    <w:rsid w:val="00081241"/>
    <w:rsid w:val="000D2A59"/>
    <w:rsid w:val="0011092B"/>
    <w:rsid w:val="001227EC"/>
    <w:rsid w:val="0012393D"/>
    <w:rsid w:val="00165EF9"/>
    <w:rsid w:val="00190F4F"/>
    <w:rsid w:val="00195186"/>
    <w:rsid w:val="001E2EE4"/>
    <w:rsid w:val="001F278E"/>
    <w:rsid w:val="001F2B7F"/>
    <w:rsid w:val="001F5567"/>
    <w:rsid w:val="00270BEF"/>
    <w:rsid w:val="00285D8D"/>
    <w:rsid w:val="002B16AC"/>
    <w:rsid w:val="002C3D0C"/>
    <w:rsid w:val="002D13F9"/>
    <w:rsid w:val="002F45B9"/>
    <w:rsid w:val="002F4D15"/>
    <w:rsid w:val="00306BC5"/>
    <w:rsid w:val="00312FCA"/>
    <w:rsid w:val="00343F84"/>
    <w:rsid w:val="00360248"/>
    <w:rsid w:val="003644E1"/>
    <w:rsid w:val="0039059B"/>
    <w:rsid w:val="00392E2A"/>
    <w:rsid w:val="00485865"/>
    <w:rsid w:val="004A3F1F"/>
    <w:rsid w:val="004A7D97"/>
    <w:rsid w:val="004C5D04"/>
    <w:rsid w:val="00523DBB"/>
    <w:rsid w:val="0053122E"/>
    <w:rsid w:val="00564C80"/>
    <w:rsid w:val="0056613C"/>
    <w:rsid w:val="00587DE6"/>
    <w:rsid w:val="005B49CE"/>
    <w:rsid w:val="00600FD4"/>
    <w:rsid w:val="00605577"/>
    <w:rsid w:val="00616294"/>
    <w:rsid w:val="0063004D"/>
    <w:rsid w:val="006403D3"/>
    <w:rsid w:val="006424F2"/>
    <w:rsid w:val="0066067F"/>
    <w:rsid w:val="00676360"/>
    <w:rsid w:val="006A347C"/>
    <w:rsid w:val="006C16DA"/>
    <w:rsid w:val="006E7688"/>
    <w:rsid w:val="006F2039"/>
    <w:rsid w:val="007123B2"/>
    <w:rsid w:val="00715CC5"/>
    <w:rsid w:val="00722584"/>
    <w:rsid w:val="00735AB8"/>
    <w:rsid w:val="00743793"/>
    <w:rsid w:val="007528F1"/>
    <w:rsid w:val="00760AE0"/>
    <w:rsid w:val="00763600"/>
    <w:rsid w:val="007A5295"/>
    <w:rsid w:val="007B2316"/>
    <w:rsid w:val="007C7C9B"/>
    <w:rsid w:val="007E19B8"/>
    <w:rsid w:val="007F10D6"/>
    <w:rsid w:val="00820C16"/>
    <w:rsid w:val="0083764E"/>
    <w:rsid w:val="008B794C"/>
    <w:rsid w:val="008E17C3"/>
    <w:rsid w:val="008F2871"/>
    <w:rsid w:val="009013CA"/>
    <w:rsid w:val="009255E4"/>
    <w:rsid w:val="009913EA"/>
    <w:rsid w:val="009C55E0"/>
    <w:rsid w:val="009D7FBD"/>
    <w:rsid w:val="009E2BFD"/>
    <w:rsid w:val="009F30B0"/>
    <w:rsid w:val="009F39D1"/>
    <w:rsid w:val="00A0186A"/>
    <w:rsid w:val="00A965B5"/>
    <w:rsid w:val="00AA0B5B"/>
    <w:rsid w:val="00AE1C2F"/>
    <w:rsid w:val="00AE3A30"/>
    <w:rsid w:val="00B53281"/>
    <w:rsid w:val="00B757B4"/>
    <w:rsid w:val="00B874A3"/>
    <w:rsid w:val="00BC047F"/>
    <w:rsid w:val="00C30FB0"/>
    <w:rsid w:val="00C337B5"/>
    <w:rsid w:val="00C340D7"/>
    <w:rsid w:val="00C511D5"/>
    <w:rsid w:val="00C54D36"/>
    <w:rsid w:val="00C67037"/>
    <w:rsid w:val="00C81C49"/>
    <w:rsid w:val="00CB4C5D"/>
    <w:rsid w:val="00CC1AC3"/>
    <w:rsid w:val="00CC37D5"/>
    <w:rsid w:val="00CC4F27"/>
    <w:rsid w:val="00CD4313"/>
    <w:rsid w:val="00CF130E"/>
    <w:rsid w:val="00D62854"/>
    <w:rsid w:val="00D87E01"/>
    <w:rsid w:val="00DA0DBF"/>
    <w:rsid w:val="00DB143B"/>
    <w:rsid w:val="00DB4DF1"/>
    <w:rsid w:val="00DD17A4"/>
    <w:rsid w:val="00DF3C65"/>
    <w:rsid w:val="00E10019"/>
    <w:rsid w:val="00E10B3D"/>
    <w:rsid w:val="00E13293"/>
    <w:rsid w:val="00E16C16"/>
    <w:rsid w:val="00E24A5E"/>
    <w:rsid w:val="00E46B14"/>
    <w:rsid w:val="00E84804"/>
    <w:rsid w:val="00E876E3"/>
    <w:rsid w:val="00EA2AE7"/>
    <w:rsid w:val="00EF22F8"/>
    <w:rsid w:val="00F15C95"/>
    <w:rsid w:val="00F46796"/>
    <w:rsid w:val="00F5389D"/>
    <w:rsid w:val="00F575EC"/>
    <w:rsid w:val="00F67B0B"/>
    <w:rsid w:val="00F915B2"/>
    <w:rsid w:val="00FC3334"/>
    <w:rsid w:val="00FC7190"/>
    <w:rsid w:val="00FD048D"/>
    <w:rsid w:val="00FE6A25"/>
    <w:rsid w:val="00FF2B2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143B"/>
    <w:rPr>
      <w:color w:val="808080"/>
    </w:rPr>
  </w:style>
  <w:style w:type="paragraph" w:customStyle="1" w:styleId="EADA1DE323044B628085A2F566348C6A">
    <w:name w:val="EADA1DE323044B628085A2F566348C6A"/>
    <w:rsid w:val="00081241"/>
    <w:pPr>
      <w:spacing w:after="160" w:line="278" w:lineRule="auto"/>
    </w:pPr>
    <w:rPr>
      <w:kern w:val="2"/>
      <w:sz w:val="24"/>
      <w:szCs w:val="24"/>
      <w14:ligatures w14:val="standardContextual"/>
    </w:rPr>
  </w:style>
  <w:style w:type="paragraph" w:customStyle="1" w:styleId="633C8A5B5DA74606B07971D5BD00C63E">
    <w:name w:val="633C8A5B5DA74606B07971D5BD00C63E"/>
    <w:rsid w:val="00E16C16"/>
    <w:pPr>
      <w:spacing w:after="160" w:line="278" w:lineRule="auto"/>
    </w:pPr>
    <w:rPr>
      <w:kern w:val="2"/>
      <w:sz w:val="24"/>
      <w:szCs w:val="24"/>
      <w14:ligatures w14:val="standardContextual"/>
    </w:rPr>
  </w:style>
  <w:style w:type="paragraph" w:customStyle="1" w:styleId="8069CD4237F64162A138876CB575F03E">
    <w:name w:val="8069CD4237F64162A138876CB575F03E"/>
    <w:rsid w:val="00E16C16"/>
    <w:pPr>
      <w:spacing w:after="160" w:line="278" w:lineRule="auto"/>
    </w:pPr>
    <w:rPr>
      <w:kern w:val="2"/>
      <w:sz w:val="24"/>
      <w:szCs w:val="24"/>
      <w14:ligatures w14:val="standardContextual"/>
    </w:rPr>
  </w:style>
  <w:style w:type="paragraph" w:customStyle="1" w:styleId="F1BF848D5D76478EBD73F6695D8D6CE5">
    <w:name w:val="F1BF848D5D76478EBD73F6695D8D6CE5"/>
    <w:rsid w:val="00E16C16"/>
    <w:pPr>
      <w:spacing w:after="160" w:line="278" w:lineRule="auto"/>
    </w:pPr>
    <w:rPr>
      <w:kern w:val="2"/>
      <w:sz w:val="24"/>
      <w:szCs w:val="24"/>
      <w14:ligatures w14:val="standardContextual"/>
    </w:rPr>
  </w:style>
  <w:style w:type="paragraph" w:customStyle="1" w:styleId="987F4BB0C40446D8A476A0D59FA0E793">
    <w:name w:val="987F4BB0C40446D8A476A0D59FA0E793"/>
    <w:rsid w:val="00AE3A30"/>
    <w:pPr>
      <w:spacing w:after="160" w:line="278" w:lineRule="auto"/>
    </w:pPr>
    <w:rPr>
      <w:kern w:val="2"/>
      <w:sz w:val="24"/>
      <w:szCs w:val="24"/>
      <w14:ligatures w14:val="standardContextual"/>
    </w:rPr>
  </w:style>
  <w:style w:type="paragraph" w:customStyle="1" w:styleId="40F1C6386C4641098EA661E228B4A8F6">
    <w:name w:val="40F1C6386C4641098EA661E228B4A8F6"/>
    <w:rsid w:val="00DB143B"/>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GH Red">
      <a:dk1>
        <a:sysClr val="windowText" lastClr="000000"/>
      </a:dk1>
      <a:lt1>
        <a:sysClr val="window" lastClr="FFFFFF"/>
      </a:lt1>
      <a:dk2>
        <a:srgbClr val="DFE1DF"/>
      </a:dk2>
      <a:lt2>
        <a:srgbClr val="EFF0EF"/>
      </a:lt2>
      <a:accent1>
        <a:srgbClr val="CF0A2C"/>
      </a:accent1>
      <a:accent2>
        <a:srgbClr val="FFA400"/>
      </a:accent2>
      <a:accent3>
        <a:srgbClr val="FFD923"/>
      </a:accent3>
      <a:accent4>
        <a:srgbClr val="FCC876"/>
      </a:accent4>
      <a:accent5>
        <a:srgbClr val="FFF6BA"/>
      </a:accent5>
      <a:accent6>
        <a:srgbClr val="EFF0EF"/>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4CCFDE-0BD4-40FB-A08C-010702D6502B}">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3701</Words>
  <Characters>21320</Characters>
  <Application>Microsoft Office Word</Application>
  <DocSecurity>0</DocSecurity>
  <Lines>402</Lines>
  <Paragraphs>233</Paragraphs>
  <ScaleCrop>false</ScaleCrop>
  <Company/>
  <LinksUpToDate>false</LinksUpToDate>
  <CharactersWithSpaces>24788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[SEC=OFFICIAL]</cp:keywords>
  <dc:description/>
  <cp:lastModifiedBy/>
  <cp:revision>1</cp:revision>
  <dcterms:created xsi:type="dcterms:W3CDTF">2026-09-09T22:08:00Z</dcterms:created>
  <dcterms:modified xsi:type="dcterms:W3CDTF">2026-09-09T22:12:00Z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Expires">
    <vt:lpwstr/>
  </property>
  <property fmtid="{D5CDD505-2E9C-101B-9397-08002B2CF9AE}" pid="4" name="PM_DisplayValueSecClassificationWithQualifier">
    <vt:lpwstr>OFFICIAL</vt:lpwstr>
  </property>
  <property fmtid="{D5CDD505-2E9C-101B-9397-08002B2CF9AE}" pid="5" name="PM_DowngradeTo">
    <vt:lpwstr/>
  </property>
  <property fmtid="{D5CDD505-2E9C-101B-9397-08002B2CF9AE}" pid="6" name="PM_InsertionValue">
    <vt:lpwstr>OFFICIAL</vt:lpwstr>
  </property>
  <property fmtid="{D5CDD505-2E9C-101B-9397-08002B2CF9AE}" pid="7" name="PM_Originating_FileId">
    <vt:lpwstr>2D0FEABC5F2243A0970BD8AD930023A3</vt:lpwstr>
  </property>
  <property fmtid="{D5CDD505-2E9C-101B-9397-08002B2CF9AE}" pid="8" name="PM_ProtectiveMarkingValue_Footer">
    <vt:lpwstr>OFFICIAL</vt:lpwstr>
  </property>
  <property fmtid="{D5CDD505-2E9C-101B-9397-08002B2CF9AE}" pid="9" name="PM_Originator_Hash_SHA1">
    <vt:lpwstr>DC3EAC6FB4874D452CD0D6E554940955B9FF8C9D</vt:lpwstr>
  </property>
  <property fmtid="{D5CDD505-2E9C-101B-9397-08002B2CF9AE}" pid="10" name="PM_OriginationTimeStamp">
    <vt:lpwstr>2023-10-17T07:02:06Z</vt:lpwstr>
  </property>
  <property fmtid="{D5CDD505-2E9C-101B-9397-08002B2CF9AE}" pid="11" name="PM_ProtectiveMarkingValue_Header">
    <vt:lpwstr>OFFICIAL</vt:lpwstr>
  </property>
  <property fmtid="{D5CDD505-2E9C-101B-9397-08002B2CF9AE}" pid="12" name="MSIP_Label_eb34d90b-fc41-464d-af60-f74d721d0790_SetDate">
    <vt:lpwstr>2023-10-17T07:02:06Z</vt:lpwstr>
  </property>
  <property fmtid="{D5CDD505-2E9C-101B-9397-08002B2CF9AE}" pid="13" name="PM_ProtectiveMarkingImage_Footer">
    <vt:lpwstr>C:\Program Files (x86)\Common Files\janusNET Shared\janusSEAL\Images\DocumentSlashBlue.png</vt:lpwstr>
  </property>
  <property fmtid="{D5CDD505-2E9C-101B-9397-08002B2CF9AE}" pid="14" name="PM_Note">
    <vt:lpwstr/>
  </property>
  <property fmtid="{D5CDD505-2E9C-101B-9397-08002B2CF9AE}" pid="15" name="MSIP_Label_eb34d90b-fc41-464d-af60-f74d721d0790_Name">
    <vt:lpwstr>OFFICIAL</vt:lpwstr>
  </property>
  <property fmtid="{D5CDD505-2E9C-101B-9397-08002B2CF9AE}" pid="16" name="PM_Hash_Version">
    <vt:lpwstr>2024.1</vt:lpwstr>
  </property>
  <property fmtid="{D5CDD505-2E9C-101B-9397-08002B2CF9AE}" pid="17" name="PM_Hash_Salt_Prev">
    <vt:lpwstr>27CE4B973F1106112223A1840D94AE51</vt:lpwstr>
  </property>
  <property fmtid="{D5CDD505-2E9C-101B-9397-08002B2CF9AE}" pid="18" name="PM_Hash_Salt">
    <vt:lpwstr>F6AFF41C559D8AB20477233BE137DF80</vt:lpwstr>
  </property>
  <property fmtid="{D5CDD505-2E9C-101B-9397-08002B2CF9AE}" pid="19" name="PM_Hash_SHA1">
    <vt:lpwstr>854412C7E10FC0E6C768D0E8A1E6F543D125799F</vt:lpwstr>
  </property>
  <property fmtid="{D5CDD505-2E9C-101B-9397-08002B2CF9AE}" pid="20" name="PM_SecurityClassification_Prev">
    <vt:lpwstr>OFFICIAL</vt:lpwstr>
  </property>
  <property fmtid="{D5CDD505-2E9C-101B-9397-08002B2CF9AE}" pid="21" name="PM_Qualifier_Prev">
    <vt:lpwstr/>
  </property>
  <property fmtid="{D5CDD505-2E9C-101B-9397-08002B2CF9AE}" pid="22" name="PM_Display">
    <vt:lpwstr>OFFICIAL</vt:lpwstr>
  </property>
  <property fmtid="{D5CDD505-2E9C-101B-9397-08002B2CF9AE}" pid="23" name="PM_OriginatorUserAccountName_SHA256">
    <vt:lpwstr>56084DE7D87471392F5BD2235C8043EAEC8018D05D094D5A8468DE8533D8A2CE</vt:lpwstr>
  </property>
  <property fmtid="{D5CDD505-2E9C-101B-9397-08002B2CF9AE}" pid="24" name="PM_OriginatorDomainName_SHA256">
    <vt:lpwstr>E83A2A66C4061446A7E3732E8D44762184B6B377D962B96C83DC624302585857</vt:lpwstr>
  </property>
  <property fmtid="{D5CDD505-2E9C-101B-9397-08002B2CF9AE}" pid="25" name="MSIP_Label_eb34d90b-fc41-464d-af60-f74d721d0790_SiteId">
    <vt:lpwstr>61e36dd1-ca6e-4d61-aa0a-2b4eb88317a3</vt:lpwstr>
  </property>
  <property fmtid="{D5CDD505-2E9C-101B-9397-08002B2CF9AE}" pid="26" name="MSIP_Label_eb34d90b-fc41-464d-af60-f74d721d0790_Enabled">
    <vt:lpwstr>true</vt:lpwstr>
  </property>
  <property fmtid="{D5CDD505-2E9C-101B-9397-08002B2CF9AE}" pid="27" name="MSIP_Label_eb34d90b-fc41-464d-af60-f74d721d0790_ContentBits">
    <vt:lpwstr>3</vt:lpwstr>
  </property>
  <property fmtid="{D5CDD505-2E9C-101B-9397-08002B2CF9AE}" pid="28" name="MSIP_Label_eb34d90b-fc41-464d-af60-f74d721d0790_Method">
    <vt:lpwstr>Privileged</vt:lpwstr>
  </property>
  <property fmtid="{D5CDD505-2E9C-101B-9397-08002B2CF9AE}" pid="29" name="MSIP_Label_eb34d90b-fc41-464d-af60-f74d721d0790_ActionId">
    <vt:lpwstr>125a24754b1142319bdbe58e25aa722c</vt:lpwstr>
  </property>
  <property fmtid="{D5CDD505-2E9C-101B-9397-08002B2CF9AE}" pid="30" name="PMUuid">
    <vt:lpwstr>v=2022.2;d=gov.au;g=46DD6D7C-8107-577B-BC6E-F348953B2E44</vt:lpwstr>
  </property>
  <property fmtid="{D5CDD505-2E9C-101B-9397-08002B2CF9AE}" pid="31" name="PM_Qualifier">
    <vt:lpwstr/>
  </property>
  <property fmtid="{D5CDD505-2E9C-101B-9397-08002B2CF9AE}" pid="32" name="PMHMAC">
    <vt:lpwstr>v=2024.1;a=SHA256;h=17B66CE7BABEE45B02D8D93A6C30E2BDB62D5B0EFB5DB1556D66648EE283B26B</vt:lpwstr>
  </property>
  <property fmtid="{D5CDD505-2E9C-101B-9397-08002B2CF9AE}" pid="33" name="PM_Namespace">
    <vt:lpwstr>gov.au</vt:lpwstr>
  </property>
  <property fmtid="{D5CDD505-2E9C-101B-9397-08002B2CF9AE}" pid="34" name="PM_Version">
    <vt:lpwstr>2018.4</vt:lpwstr>
  </property>
  <property fmtid="{D5CDD505-2E9C-101B-9397-08002B2CF9AE}" pid="35" name="PM_SecurityClassification">
    <vt:lpwstr>OFFICIAL</vt:lpwstr>
  </property>
  <property fmtid="{D5CDD505-2E9C-101B-9397-08002B2CF9AE}" pid="36" name="PM_Markers">
    <vt:lpwstr/>
  </property>
  <property fmtid="{D5CDD505-2E9C-101B-9397-08002B2CF9AE}" pid="37" name="PM_Caveats_Count">
    <vt:lpwstr>0</vt:lpwstr>
  </property>
  <property fmtid="{D5CDD505-2E9C-101B-9397-08002B2CF9AE}" pid="38" name="PM_DownTo">
    <vt:lpwstr/>
  </property>
</Properties>
</file>