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796CD" w14:textId="36FE4632" w:rsidR="001A5D75" w:rsidRPr="001A5D75" w:rsidRDefault="00610051" w:rsidP="00610051">
      <w:pPr>
        <w:pStyle w:val="Heading1"/>
        <w:spacing w:before="240"/>
        <w:rPr>
          <w:rFonts w:asciiTheme="majorHAnsi" w:hAnsiTheme="majorHAnsi" w:cstheme="majorHAnsi"/>
        </w:rPr>
      </w:pPr>
      <w:r w:rsidRPr="00610051">
        <w:rPr>
          <w:rFonts w:asciiTheme="majorHAnsi" w:hAnsiTheme="majorHAnsi" w:cstheme="majorHAnsi"/>
        </w:rPr>
        <w:t xml:space="preserve">Phase Out of Live Sheep Exports by Sea – transition assistance: </w:t>
      </w:r>
      <w:r w:rsidR="005978C6">
        <w:rPr>
          <w:rFonts w:asciiTheme="majorHAnsi" w:hAnsiTheme="majorHAnsi" w:cstheme="majorHAnsi"/>
        </w:rPr>
        <w:t>Farm Business</w:t>
      </w:r>
      <w:r w:rsidR="005978C6" w:rsidRPr="00610051">
        <w:rPr>
          <w:rFonts w:asciiTheme="majorHAnsi" w:hAnsiTheme="majorHAnsi" w:cstheme="majorHAnsi"/>
        </w:rPr>
        <w:t xml:space="preserve"> Transition</w:t>
      </w:r>
      <w:r w:rsidRPr="00610051">
        <w:rPr>
          <w:rFonts w:asciiTheme="majorHAnsi" w:hAnsiTheme="majorHAnsi" w:cstheme="majorHAnsi"/>
        </w:rPr>
        <w:t xml:space="preserve"> Program Round 2</w:t>
      </w:r>
      <w:r w:rsidR="001A5D75" w:rsidRPr="001A5D75">
        <w:rPr>
          <w:rFonts w:asciiTheme="majorHAnsi" w:hAnsiTheme="majorHAnsi" w:cstheme="majorHAnsi"/>
          <w:noProof/>
          <w:lang w:eastAsia="en-AU"/>
        </w:rPr>
        <mc:AlternateContent>
          <mc:Choice Requires="wps">
            <w:drawing>
              <wp:anchor distT="0" distB="0" distL="114300" distR="114300" simplePos="0" relativeHeight="251658240" behindDoc="0" locked="1" layoutInCell="1" allowOverlap="1" wp14:anchorId="4FD143F0" wp14:editId="2A2825A1">
                <wp:simplePos x="0" y="0"/>
                <wp:positionH relativeFrom="page">
                  <wp:posOffset>719455</wp:posOffset>
                </wp:positionH>
                <wp:positionV relativeFrom="page">
                  <wp:posOffset>10204450</wp:posOffset>
                </wp:positionV>
                <wp:extent cx="6119495" cy="0"/>
                <wp:effectExtent l="0" t="0" r="0" b="0"/>
                <wp:wrapNone/>
                <wp:docPr id="1220275215" name="Straight Connector 1220275215" descr="Line" title="Graphic Element"/>
                <wp:cNvGraphicFramePr/>
                <a:graphic xmlns:a="http://schemas.openxmlformats.org/drawingml/2006/main">
                  <a:graphicData uri="http://schemas.microsoft.com/office/word/2010/wordprocessingShape">
                    <wps:wsp>
                      <wps:cNvCnPr/>
                      <wps:spPr>
                        <a:xfrm>
                          <a:off x="0" y="0"/>
                          <a:ext cx="611949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6A6FD574" id="Straight Connector 1220275215" o:spid="_x0000_s1026" alt="Title: Graphic Element - Description: Line" style="position:absolute;z-index:25165824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56.65pt,803.5pt" to="538.5pt,8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" strokecolor="black [3213]" strokeweight=".5pt">
                <w10:wrap anchorx="page" anchory="page"/>
                <w10:anchorlock/>
              </v:line>
            </w:pict>
          </mc:Fallback>
        </mc:AlternateContent>
      </w:r>
    </w:p>
    <w:p w14:paraId="6325F33B" w14:textId="485D91A6" w:rsidR="001A5D75" w:rsidRPr="00F85F98" w:rsidRDefault="00A43604" w:rsidP="001A5D75">
      <w:pPr>
        <w:numPr>
          <w:ilvl w:val="1"/>
          <w:numId w:val="0"/>
        </w:numPr>
        <w:pBdr>
          <w:bottom w:val="single" w:sz="4" w:space="7" w:color="000000" w:themeColor="text1"/>
        </w:pBdr>
        <w:spacing w:before="120" w:line="240" w:lineRule="auto"/>
        <w:rPr>
          <w:rFonts w:asciiTheme="majorHAnsi" w:eastAsiaTheme="majorEastAsia" w:hAnsiTheme="majorHAnsi" w:cstheme="majorBidi"/>
          <w:iCs/>
          <w:sz w:val="30"/>
          <w:szCs w:val="24"/>
        </w:rPr>
      </w:pPr>
      <w:r>
        <w:rPr>
          <w:rStyle w:val="Heading2Char"/>
        </w:rPr>
        <w:t>Feedback for applicants</w:t>
      </w:r>
    </w:p>
    <w:p w14:paraId="6C4A2B93" w14:textId="7288A6F8" w:rsidR="00662944" w:rsidRPr="00347FD0" w:rsidRDefault="00662944" w:rsidP="00662944">
      <w:pPr>
        <w:rPr>
          <w:rFonts w:cstheme="minorHAnsi"/>
          <w:szCs w:val="22"/>
        </w:rPr>
      </w:pPr>
      <w:r w:rsidRPr="00347FD0">
        <w:rPr>
          <w:rFonts w:cstheme="minorHAnsi"/>
          <w:szCs w:val="22"/>
        </w:rPr>
        <w:t>Thank you for your interest in the</w:t>
      </w:r>
      <w:r w:rsidR="005C2E95" w:rsidRPr="005C2E95">
        <w:t xml:space="preserve"> </w:t>
      </w:r>
      <w:r w:rsidR="005C2E95" w:rsidRPr="005C2E95">
        <w:rPr>
          <w:rFonts w:cstheme="minorHAnsi"/>
          <w:szCs w:val="22"/>
        </w:rPr>
        <w:t xml:space="preserve">Phase Out of Live Sheep Exports by Sea – transition assistance: </w:t>
      </w:r>
      <w:r w:rsidR="00F17F54">
        <w:rPr>
          <w:rFonts w:cstheme="minorHAnsi"/>
          <w:szCs w:val="22"/>
        </w:rPr>
        <w:t>Farm Business</w:t>
      </w:r>
      <w:r w:rsidR="005C2E95" w:rsidRPr="005C2E95">
        <w:rPr>
          <w:rFonts w:cstheme="minorHAnsi"/>
          <w:szCs w:val="22"/>
        </w:rPr>
        <w:t xml:space="preserve"> Transition Program Round 2 grant</w:t>
      </w:r>
      <w:r w:rsidR="008F623F" w:rsidRPr="00347FD0">
        <w:rPr>
          <w:rFonts w:cstheme="minorHAnsi"/>
          <w:color w:val="auto"/>
          <w:szCs w:val="22"/>
        </w:rPr>
        <w:t xml:space="preserve"> opportunity</w:t>
      </w:r>
      <w:r w:rsidRPr="00347FD0">
        <w:rPr>
          <w:rFonts w:cstheme="minorHAnsi"/>
          <w:color w:val="auto"/>
          <w:szCs w:val="22"/>
        </w:rPr>
        <w:t>.</w:t>
      </w:r>
      <w:r w:rsidRPr="00347FD0">
        <w:rPr>
          <w:rFonts w:cstheme="minorHAnsi"/>
          <w:szCs w:val="22"/>
        </w:rPr>
        <w:t xml:space="preserve"> We appreciate the time and effort you put into your application.</w:t>
      </w:r>
    </w:p>
    <w:p w14:paraId="096EBF50" w14:textId="234A961E" w:rsidR="0032204D" w:rsidRPr="001A5D75" w:rsidRDefault="0032204D" w:rsidP="0032204D">
      <w:pPr>
        <w:spacing w:before="120" w:after="120"/>
        <w:rPr>
          <w:rFonts w:cstheme="minorHAnsi"/>
          <w:color w:val="auto"/>
          <w:sz w:val="24"/>
          <w:szCs w:val="24"/>
        </w:rPr>
      </w:pPr>
      <w:r w:rsidRPr="00347FD0">
        <w:rPr>
          <w:rFonts w:cstheme="minorHAnsi"/>
          <w:color w:val="auto"/>
          <w:szCs w:val="22"/>
        </w:rPr>
        <w:t xml:space="preserve">The </w:t>
      </w:r>
      <w:sdt>
        <w:sdtPr>
          <w:rPr>
            <w:rFonts w:cstheme="minorHAnsi"/>
            <w:color w:val="auto"/>
            <w:szCs w:val="22"/>
          </w:rPr>
          <w:alias w:val="Department Title"/>
          <w:tag w:val="Department Title"/>
          <w:id w:val="213934024"/>
          <w:placeholder>
            <w:docPart w:val="DefaultPlaceholder_-1854013438"/>
          </w:placeholder>
          <w:dropDownList>
            <w:listItem w:displayText="Select Department Name" w:value="Select Department Name"/>
            <w:listItem w:displayText="Department of Social Service" w:value="Department of Social Service"/>
            <w:listItem w:displayText="Department of Home Affairs" w:value="Department of Home Affairs"/>
            <w:listItem w:displayText="Department of Veterans Affairs" w:value="Department of Veterans Affairs"/>
            <w:listItem w:displayText="Department of Health, Disability and Ageing" w:value="Department of Health, Disability and Ageing"/>
            <w:listItem w:displayText="Department of Agriculture, Fisheries and Forestry" w:value="Department of Agriculture, Fisheries and Forestry"/>
            <w:listItem w:displayText="Department of Climate Change, Energy, Environment and Water" w:value="Department of Climate Change, Energy, Environment and Water"/>
            <w:listItem w:displayText="Department of Employment and Workplace Relations" w:value="Department of Employment and Workplace Relations"/>
            <w:listItem w:displayText="Department of Education" w:value="Department of Education"/>
            <w:listItem w:displayText="Department of Prime Minister and Cabinet" w:value="Department of Prime Minister and Cabinet"/>
            <w:listItem w:displayText="Department of Treasury" w:value="Department of Treasury"/>
            <w:listItem w:displayText="Department of Infrastructure, Transport and Regional Development, Communications, Sport and the Arts" w:value="Department of Infrastructure, Transport and Regional Development, Communications, Sport and the Arts"/>
          </w:dropDownList>
        </w:sdtPr>
        <w:sdtEndPr/>
        <w:sdtContent>
          <w:r w:rsidR="005C2E95">
            <w:rPr>
              <w:rFonts w:cstheme="minorHAnsi"/>
              <w:color w:val="auto"/>
              <w:szCs w:val="22"/>
            </w:rPr>
            <w:t>Department of Agriculture, Fisheries and Forestry</w:t>
          </w:r>
        </w:sdtContent>
      </w:sdt>
      <w:r w:rsidR="00886F88" w:rsidRPr="00347FD0">
        <w:rPr>
          <w:rFonts w:cstheme="minorHAnsi"/>
          <w:color w:val="auto"/>
          <w:szCs w:val="22"/>
        </w:rPr>
        <w:t xml:space="preserve"> </w:t>
      </w:r>
      <w:r w:rsidRPr="00347FD0">
        <w:rPr>
          <w:rFonts w:cstheme="minorHAnsi"/>
          <w:color w:val="auto"/>
          <w:szCs w:val="22"/>
        </w:rPr>
        <w:t xml:space="preserve">(the </w:t>
      </w:r>
      <w:r w:rsidR="00662944" w:rsidRPr="00347FD0">
        <w:rPr>
          <w:rFonts w:cstheme="minorHAnsi"/>
          <w:color w:val="auto"/>
          <w:szCs w:val="22"/>
        </w:rPr>
        <w:t>D</w:t>
      </w:r>
      <w:r w:rsidRPr="00347FD0">
        <w:rPr>
          <w:rFonts w:cstheme="minorHAnsi"/>
          <w:color w:val="auto"/>
          <w:szCs w:val="22"/>
        </w:rPr>
        <w:t xml:space="preserve">epartment) </w:t>
      </w:r>
      <w:r w:rsidR="00992D69" w:rsidRPr="00347FD0">
        <w:rPr>
          <w:rFonts w:cstheme="minorHAnsi"/>
          <w:color w:val="auto"/>
          <w:szCs w:val="22"/>
        </w:rPr>
        <w:t xml:space="preserve">is providing </w:t>
      </w:r>
      <w:r w:rsidRPr="00347FD0">
        <w:rPr>
          <w:rFonts w:cstheme="minorHAnsi"/>
          <w:color w:val="auto"/>
          <w:szCs w:val="22"/>
        </w:rPr>
        <w:t xml:space="preserve">the following general feedback for </w:t>
      </w:r>
      <w:r w:rsidR="00992D69" w:rsidRPr="00347FD0">
        <w:rPr>
          <w:rFonts w:cstheme="minorHAnsi"/>
          <w:color w:val="auto"/>
          <w:szCs w:val="22"/>
        </w:rPr>
        <w:t xml:space="preserve">grant </w:t>
      </w:r>
      <w:r w:rsidRPr="00347FD0">
        <w:rPr>
          <w:rFonts w:cstheme="minorHAnsi"/>
          <w:color w:val="auto"/>
          <w:szCs w:val="22"/>
        </w:rPr>
        <w:t xml:space="preserve">applicants </w:t>
      </w:r>
      <w:r w:rsidR="00662944" w:rsidRPr="00347FD0">
        <w:rPr>
          <w:rFonts w:cstheme="minorHAnsi"/>
          <w:color w:val="auto"/>
          <w:szCs w:val="22"/>
        </w:rPr>
        <w:t>to support future grant applications.</w:t>
      </w:r>
    </w:p>
    <w:p w14:paraId="4BEDC740" w14:textId="24A8CF15" w:rsidR="0032204D" w:rsidRPr="00EE5B38" w:rsidRDefault="00717E2D" w:rsidP="00EE5B38">
      <w:pPr>
        <w:pStyle w:val="Heading2"/>
        <w:spacing w:before="120"/>
        <w:rPr>
          <w:color w:val="CF0A2C" w:themeColor="accent1"/>
          <w:sz w:val="28"/>
          <w:szCs w:val="28"/>
        </w:rPr>
      </w:pPr>
      <w:r>
        <w:rPr>
          <w:color w:val="CF0A2C" w:themeColor="accent1"/>
          <w:sz w:val="28"/>
          <w:szCs w:val="28"/>
        </w:rPr>
        <w:t>Summary of the Grant Opportunity</w:t>
      </w:r>
    </w:p>
    <w:p w14:paraId="294A9515" w14:textId="7F7A6290" w:rsidR="00662944" w:rsidRPr="00347FD0" w:rsidRDefault="00662944" w:rsidP="0032204D">
      <w:pPr>
        <w:pStyle w:val="BodyText"/>
        <w:spacing w:after="120"/>
        <w:rPr>
          <w:rFonts w:cstheme="minorHAnsi"/>
          <w:color w:val="auto"/>
          <w:szCs w:val="22"/>
        </w:rPr>
      </w:pPr>
      <w:r w:rsidRPr="00347FD0">
        <w:rPr>
          <w:rFonts w:cstheme="minorHAnsi"/>
          <w:b/>
          <w:bCs/>
          <w:color w:val="auto"/>
          <w:szCs w:val="22"/>
        </w:rPr>
        <w:t>Application period:</w:t>
      </w:r>
      <w:r w:rsidRPr="00347FD0">
        <w:rPr>
          <w:rFonts w:cstheme="minorHAnsi"/>
          <w:color w:val="auto"/>
          <w:szCs w:val="22"/>
        </w:rPr>
        <w:t xml:space="preserve"> opened </w:t>
      </w:r>
      <w:sdt>
        <w:sdtPr>
          <w:rPr>
            <w:rFonts w:cstheme="minorHAnsi"/>
            <w:color w:val="auto"/>
            <w:szCs w:val="22"/>
          </w:rPr>
          <w:id w:val="86431424"/>
          <w:placeholder>
            <w:docPart w:val="DefaultPlaceholder_-1854013437"/>
          </w:placeholder>
          <w:date w:fullDate="2026-05-19T00:00:00Z">
            <w:dateFormat w:val="d MMMM yyyy"/>
            <w:lid w:val="en-AU"/>
            <w:storeMappedDataAs w:val="dateTime"/>
            <w:calendar w:val="gregorian"/>
          </w:date>
        </w:sdtPr>
        <w:sdtEndPr/>
        <w:sdtContent>
          <w:r w:rsidR="005978C6">
            <w:rPr>
              <w:rFonts w:cstheme="minorHAnsi"/>
              <w:color w:val="auto"/>
              <w:szCs w:val="22"/>
            </w:rPr>
            <w:t>19 May 2026</w:t>
          </w:r>
        </w:sdtContent>
      </w:sdt>
      <w:r w:rsidRPr="005C2E95">
        <w:rPr>
          <w:rFonts w:cstheme="minorHAnsi"/>
          <w:color w:val="auto"/>
          <w:szCs w:val="22"/>
        </w:rPr>
        <w:t xml:space="preserve"> and closed </w:t>
      </w:r>
      <w:sdt>
        <w:sdtPr>
          <w:rPr>
            <w:rFonts w:cstheme="minorHAnsi"/>
            <w:color w:val="auto"/>
            <w:szCs w:val="22"/>
          </w:rPr>
          <w:id w:val="-1545203613"/>
          <w:placeholder>
            <w:docPart w:val="63FA2A0A70214C34ACA28E93ABF7EA46"/>
          </w:placeholder>
          <w:date w:fullDate="2026-07-22T00:00:00Z">
            <w:dateFormat w:val="d MMMM yyyy"/>
            <w:lid w:val="en-AU"/>
            <w:storeMappedDataAs w:val="dateTime"/>
            <w:calendar w:val="gregorian"/>
          </w:date>
        </w:sdtPr>
        <w:sdtEndPr/>
        <w:sdtContent>
          <w:r w:rsidR="00EE02A9">
            <w:rPr>
              <w:rFonts w:cstheme="minorHAnsi"/>
              <w:color w:val="auto"/>
              <w:szCs w:val="22"/>
            </w:rPr>
            <w:t>22 July 2026</w:t>
          </w:r>
        </w:sdtContent>
      </w:sdt>
      <w:r w:rsidRPr="005C2E95">
        <w:rPr>
          <w:rFonts w:cstheme="minorHAnsi"/>
          <w:color w:val="auto"/>
          <w:szCs w:val="22"/>
        </w:rPr>
        <w:t>.</w:t>
      </w:r>
    </w:p>
    <w:p w14:paraId="7F9BB50E" w14:textId="1E192138" w:rsidR="00717E2D" w:rsidRPr="007C1BA6" w:rsidRDefault="00717E2D" w:rsidP="0032204D">
      <w:pPr>
        <w:pStyle w:val="BodyText"/>
        <w:spacing w:after="120"/>
        <w:rPr>
          <w:rFonts w:cstheme="minorHAnsi"/>
          <w:b/>
          <w:bCs/>
          <w:color w:val="auto"/>
          <w:szCs w:val="22"/>
        </w:rPr>
      </w:pPr>
      <w:r w:rsidRPr="007C1BA6">
        <w:rPr>
          <w:rFonts w:cstheme="minorHAnsi"/>
          <w:b/>
          <w:bCs/>
          <w:color w:val="auto"/>
          <w:szCs w:val="22"/>
        </w:rPr>
        <w:t xml:space="preserve">Applications received: </w:t>
      </w:r>
      <w:r w:rsidR="005E57E9" w:rsidRPr="007C1BA6">
        <w:rPr>
          <w:rFonts w:cstheme="minorHAnsi"/>
          <w:b/>
          <w:bCs/>
          <w:color w:val="auto"/>
          <w:szCs w:val="22"/>
        </w:rPr>
        <w:t>216</w:t>
      </w:r>
    </w:p>
    <w:p w14:paraId="7298AE67" w14:textId="152432DD" w:rsidR="00F55824" w:rsidRDefault="00662944" w:rsidP="00717E2D">
      <w:pPr>
        <w:spacing w:after="240"/>
        <w:rPr>
          <w:rFonts w:cstheme="minorHAnsi"/>
          <w:szCs w:val="22"/>
        </w:rPr>
      </w:pPr>
      <w:r w:rsidRPr="00347FD0">
        <w:rPr>
          <w:rFonts w:cstheme="minorHAnsi"/>
          <w:b/>
          <w:bCs/>
          <w:szCs w:val="22"/>
        </w:rPr>
        <w:t>Summary of the round:</w:t>
      </w:r>
      <w:r w:rsidRPr="00347FD0">
        <w:rPr>
          <w:rFonts w:cstheme="minorHAnsi"/>
          <w:szCs w:val="22"/>
        </w:rPr>
        <w:t xml:space="preserve"> </w:t>
      </w:r>
      <w:r w:rsidR="008318AF">
        <w:rPr>
          <w:rFonts w:cstheme="minorHAnsi"/>
          <w:szCs w:val="22"/>
        </w:rPr>
        <w:t>The Farm Business Transition Program (the program)</w:t>
      </w:r>
      <w:r w:rsidR="00FB23CE" w:rsidRPr="00FB23CE">
        <w:rPr>
          <w:rFonts w:cstheme="minorHAnsi"/>
          <w:szCs w:val="22"/>
        </w:rPr>
        <w:t xml:space="preserve"> will support sheep producers who are impacted by the trade ending in 2028, to prepare and adapt ahead of the transition through the provision of funding</w:t>
      </w:r>
      <w:r w:rsidR="00F55824">
        <w:rPr>
          <w:rFonts w:cstheme="minorHAnsi"/>
          <w:szCs w:val="22"/>
        </w:rPr>
        <w:t xml:space="preserve"> </w:t>
      </w:r>
      <w:r w:rsidR="00F55824" w:rsidRPr="005828EB">
        <w:rPr>
          <w:color w:val="auto"/>
        </w:rPr>
        <w:t>enabling a range of planning, professional and technical advice, application of research and development innovations and extension activities, and investment in on-farm infrastructure and improvements to increase the uptake of alternative farming systems and practices</w:t>
      </w:r>
      <w:r w:rsidR="00FB23CE" w:rsidRPr="00FB23CE">
        <w:rPr>
          <w:rFonts w:cstheme="minorHAnsi"/>
          <w:szCs w:val="22"/>
        </w:rPr>
        <w:t>.</w:t>
      </w:r>
      <w:r w:rsidR="00FB23CE">
        <w:rPr>
          <w:rFonts w:cstheme="minorHAnsi"/>
          <w:szCs w:val="22"/>
        </w:rPr>
        <w:t xml:space="preserve"> </w:t>
      </w:r>
    </w:p>
    <w:p w14:paraId="67E2065E" w14:textId="117B8881" w:rsidR="00662944" w:rsidRPr="001A5D75" w:rsidRDefault="006302FD" w:rsidP="00717E2D">
      <w:pPr>
        <w:spacing w:after="240"/>
        <w:rPr>
          <w:rFonts w:cstheme="minorHAnsi"/>
          <w:sz w:val="24"/>
          <w:szCs w:val="24"/>
        </w:rPr>
      </w:pPr>
      <w:r>
        <w:rPr>
          <w:rFonts w:cstheme="minorHAnsi"/>
          <w:szCs w:val="22"/>
        </w:rPr>
        <w:t>The program</w:t>
      </w:r>
      <w:r w:rsidR="00F55824">
        <w:rPr>
          <w:rFonts w:cstheme="minorHAnsi"/>
          <w:szCs w:val="22"/>
        </w:rPr>
        <w:t xml:space="preserve"> run</w:t>
      </w:r>
      <w:r w:rsidR="00125407">
        <w:rPr>
          <w:rFonts w:cstheme="minorHAnsi"/>
          <w:szCs w:val="22"/>
        </w:rPr>
        <w:t>s</w:t>
      </w:r>
      <w:r w:rsidR="00F55824">
        <w:rPr>
          <w:rFonts w:cstheme="minorHAnsi"/>
          <w:szCs w:val="22"/>
        </w:rPr>
        <w:t xml:space="preserve"> over</w:t>
      </w:r>
      <w:r w:rsidR="00D67B32">
        <w:rPr>
          <w:rFonts w:cstheme="minorHAnsi"/>
          <w:szCs w:val="22"/>
        </w:rPr>
        <w:t xml:space="preserve"> 3 years from 2025</w:t>
      </w:r>
      <w:r w:rsidR="00D65ED5">
        <w:rPr>
          <w:rFonts w:cstheme="minorHAnsi"/>
          <w:szCs w:val="22"/>
        </w:rPr>
        <w:t>–</w:t>
      </w:r>
      <w:r w:rsidR="00346FED">
        <w:rPr>
          <w:rFonts w:cstheme="minorHAnsi"/>
          <w:szCs w:val="22"/>
        </w:rPr>
        <w:t>2</w:t>
      </w:r>
      <w:r w:rsidR="00D67B32">
        <w:rPr>
          <w:rFonts w:cstheme="minorHAnsi"/>
          <w:szCs w:val="22"/>
        </w:rPr>
        <w:t>6 to 2027</w:t>
      </w:r>
      <w:r w:rsidR="00D65ED5">
        <w:rPr>
          <w:rFonts w:cstheme="minorHAnsi"/>
          <w:szCs w:val="22"/>
        </w:rPr>
        <w:t>–</w:t>
      </w:r>
      <w:r w:rsidR="00D67B32">
        <w:rPr>
          <w:rFonts w:cstheme="minorHAnsi"/>
          <w:szCs w:val="22"/>
        </w:rPr>
        <w:t>28.</w:t>
      </w:r>
    </w:p>
    <w:p w14:paraId="53E10DA5" w14:textId="51D4D0DF" w:rsidR="00717E2D" w:rsidRDefault="00717E2D" w:rsidP="00375661">
      <w:pPr>
        <w:pStyle w:val="Heading2"/>
        <w:spacing w:before="120"/>
        <w:rPr>
          <w:color w:val="CF0A2C" w:themeColor="accent1"/>
          <w:sz w:val="28"/>
          <w:szCs w:val="28"/>
        </w:rPr>
      </w:pPr>
      <w:r w:rsidRPr="00717E2D">
        <w:rPr>
          <w:color w:val="CF0A2C" w:themeColor="accent1"/>
          <w:sz w:val="28"/>
          <w:szCs w:val="28"/>
        </w:rPr>
        <w:t>Conflict of Interest Management</w:t>
      </w:r>
      <w:r>
        <w:rPr>
          <w:color w:val="CF0A2C" w:themeColor="accent1"/>
          <w:sz w:val="28"/>
          <w:szCs w:val="28"/>
        </w:rPr>
        <w:t xml:space="preserve"> for Assessment Staff</w:t>
      </w:r>
    </w:p>
    <w:p w14:paraId="2F6145DC" w14:textId="7BD563B5" w:rsidR="00717E2D" w:rsidRPr="00347FD0" w:rsidRDefault="00717E2D" w:rsidP="00717E2D">
      <w:pPr>
        <w:spacing w:before="240" w:after="120" w:line="300" w:lineRule="atLeast"/>
        <w:rPr>
          <w:rFonts w:eastAsia="Times New Roman" w:cstheme="minorHAnsi"/>
          <w:color w:val="auto"/>
          <w:szCs w:val="22"/>
          <w:lang w:eastAsia="en-AU"/>
        </w:rPr>
      </w:pPr>
      <w:r w:rsidRPr="00347FD0">
        <w:rPr>
          <w:rFonts w:eastAsia="Times New Roman" w:cstheme="minorHAnsi"/>
          <w:color w:val="auto"/>
          <w:szCs w:val="22"/>
          <w:lang w:eastAsia="en-AU"/>
        </w:rPr>
        <w:t>All Community Grants Hub and Departmental staff were required to declare any actual, potential, or perceived conflicts of interest before participating in the assessment process. Where a conflict was identified, appropriate steps were taken to manage it, which could include:</w:t>
      </w:r>
    </w:p>
    <w:p w14:paraId="41C1DFB0" w14:textId="02B0FC77" w:rsidR="00717E2D" w:rsidRPr="00347FD0" w:rsidRDefault="00717E2D" w:rsidP="00A43604">
      <w:pPr>
        <w:numPr>
          <w:ilvl w:val="0"/>
          <w:numId w:val="33"/>
        </w:numPr>
        <w:spacing w:line="300" w:lineRule="atLeast"/>
        <w:rPr>
          <w:rFonts w:eastAsia="Times New Roman" w:cstheme="minorHAnsi"/>
          <w:color w:val="auto"/>
          <w:szCs w:val="22"/>
          <w:lang w:eastAsia="en-AU"/>
        </w:rPr>
      </w:pPr>
      <w:r w:rsidRPr="00347FD0">
        <w:rPr>
          <w:rFonts w:eastAsia="Times New Roman" w:cstheme="minorHAnsi"/>
          <w:color w:val="auto"/>
          <w:szCs w:val="22"/>
          <w:lang w:eastAsia="en-AU"/>
        </w:rPr>
        <w:t>Excluding the team member from undertaking assessment related to the affected application(s).</w:t>
      </w:r>
    </w:p>
    <w:p w14:paraId="45AF49D0" w14:textId="77777777" w:rsidR="00717E2D" w:rsidRPr="00347FD0" w:rsidRDefault="00717E2D" w:rsidP="00A43604">
      <w:pPr>
        <w:numPr>
          <w:ilvl w:val="0"/>
          <w:numId w:val="33"/>
        </w:numPr>
        <w:spacing w:before="100" w:beforeAutospacing="1" w:after="100" w:afterAutospacing="1" w:line="300" w:lineRule="atLeast"/>
        <w:rPr>
          <w:rFonts w:eastAsia="Times New Roman" w:cstheme="minorHAnsi"/>
          <w:color w:val="auto"/>
          <w:szCs w:val="22"/>
          <w:lang w:eastAsia="en-AU"/>
        </w:rPr>
      </w:pPr>
      <w:r w:rsidRPr="00347FD0">
        <w:rPr>
          <w:rFonts w:eastAsia="Times New Roman" w:cstheme="minorHAnsi"/>
          <w:color w:val="auto"/>
          <w:szCs w:val="22"/>
          <w:lang w:eastAsia="en-AU"/>
        </w:rPr>
        <w:t>Assigning the application(s) to an alternate assessor.</w:t>
      </w:r>
    </w:p>
    <w:p w14:paraId="6314044D" w14:textId="5ED9DEA0" w:rsidR="00717E2D" w:rsidRPr="001A5D75" w:rsidRDefault="00717E2D" w:rsidP="00A43604">
      <w:pPr>
        <w:numPr>
          <w:ilvl w:val="0"/>
          <w:numId w:val="33"/>
        </w:numPr>
        <w:spacing w:before="100" w:beforeAutospacing="1" w:line="300" w:lineRule="atLeast"/>
        <w:rPr>
          <w:rFonts w:eastAsia="Times New Roman" w:cstheme="minorHAnsi"/>
          <w:color w:val="auto"/>
          <w:sz w:val="24"/>
          <w:szCs w:val="24"/>
          <w:lang w:eastAsia="en-AU"/>
        </w:rPr>
      </w:pPr>
      <w:r w:rsidRPr="00347FD0">
        <w:rPr>
          <w:rFonts w:eastAsia="Times New Roman" w:cstheme="minorHAnsi"/>
          <w:color w:val="auto"/>
          <w:szCs w:val="22"/>
          <w:lang w:eastAsia="en-AU"/>
        </w:rPr>
        <w:t>Documenting the conflict and the management action in accordance with the Department’s Conflict of Interest Policy.</w:t>
      </w:r>
    </w:p>
    <w:p w14:paraId="0468E255" w14:textId="62AC621D" w:rsidR="0032204D" w:rsidRPr="00EE5B38" w:rsidRDefault="0032204D" w:rsidP="00EE5B38">
      <w:pPr>
        <w:pStyle w:val="Heading2"/>
        <w:spacing w:before="120"/>
        <w:rPr>
          <w:color w:val="CF0A2C" w:themeColor="accent1"/>
          <w:sz w:val="28"/>
          <w:szCs w:val="28"/>
        </w:rPr>
      </w:pPr>
      <w:r w:rsidRPr="00EE5B38">
        <w:rPr>
          <w:color w:val="CF0A2C" w:themeColor="accent1"/>
          <w:sz w:val="28"/>
          <w:szCs w:val="28"/>
        </w:rPr>
        <w:t>Selection Process</w:t>
      </w:r>
    </w:p>
    <w:p w14:paraId="0F9007CC" w14:textId="17CA9D24" w:rsidR="00EE5B38" w:rsidRPr="005C2E95" w:rsidRDefault="00EE5B38" w:rsidP="0032204D">
      <w:pPr>
        <w:pStyle w:val="BodyText"/>
        <w:spacing w:after="120"/>
        <w:rPr>
          <w:rFonts w:cstheme="minorHAnsi"/>
          <w:szCs w:val="22"/>
        </w:rPr>
      </w:pPr>
      <w:r w:rsidRPr="00347FD0">
        <w:rPr>
          <w:rFonts w:cstheme="minorHAnsi"/>
          <w:szCs w:val="22"/>
        </w:rPr>
        <w:t xml:space="preserve">The Community Grants Hub reviewed all applications to confirm they met the eligibility and compliance requirements for the grant opportunity. This information was provided to the Department’s Grant Opportunity Delegate, who made the final decision on whether each identified grant application met those requirements. </w:t>
      </w:r>
      <w:r w:rsidRPr="005C2E95">
        <w:rPr>
          <w:rFonts w:cstheme="minorHAnsi"/>
          <w:szCs w:val="22"/>
        </w:rPr>
        <w:t>Grant Applicants whose applications were identified as ineligible or non-compliant were notified of the outcome in writing by the Community Grants Hub.</w:t>
      </w:r>
    </w:p>
    <w:p w14:paraId="402F86E6" w14:textId="0A1609C1" w:rsidR="00EE5B38" w:rsidRPr="005C2E95" w:rsidRDefault="00EE5B38" w:rsidP="0038129A">
      <w:pPr>
        <w:pStyle w:val="BodyText"/>
        <w:rPr>
          <w:szCs w:val="22"/>
        </w:rPr>
      </w:pPr>
      <w:r w:rsidRPr="005C2E95">
        <w:rPr>
          <w:szCs w:val="22"/>
        </w:rPr>
        <w:t>Following completion of these checks, the Department undertook the preliminary assessment of all eligible and compliant applications through a</w:t>
      </w:r>
      <w:r w:rsidR="000A019D">
        <w:rPr>
          <w:szCs w:val="22"/>
        </w:rPr>
        <w:t>n</w:t>
      </w:r>
      <w:r w:rsidRPr="005C2E95">
        <w:rPr>
          <w:szCs w:val="22"/>
        </w:rPr>
        <w:t xml:space="preserve"> </w:t>
      </w:r>
      <w:sdt>
        <w:sdtPr>
          <w:rPr>
            <w:szCs w:val="22"/>
          </w:rPr>
          <w:id w:val="227425296"/>
          <w:placeholder>
            <w:docPart w:val="EADA1DE323044B628085A2F566348C6A"/>
          </w:placeholder>
          <w:dropDownList>
            <w:listItem w:value="Choose an item."/>
            <w:listItem w:displayText="Choose an item" w:value="Choose an item"/>
            <w:listItem w:displayText="Open Competitive" w:value="Open Competitive"/>
            <w:listItem w:displayText="Closed Non-Competitive" w:value="Closed Non-Competitive"/>
            <w:listItem w:displayText="Demand Driven" w:value="Demand Driven"/>
            <w:listItem w:displayText="Open Non-Competitive" w:value="Open Non-Competitive"/>
            <w:listItem w:displayText="Restricted by Eligibility" w:value="Restricted by Eligibility"/>
            <w:listItem w:displayText="Restricted Targeted" w:value="Restricted Targeted"/>
            <w:listItem w:displayText="Closed Competitive" w:value="Closed Competitive"/>
          </w:dropDownList>
        </w:sdtPr>
        <w:sdtEndPr/>
        <w:sdtContent>
          <w:r w:rsidR="005C2E95" w:rsidRPr="005C2E95">
            <w:rPr>
              <w:szCs w:val="22"/>
            </w:rPr>
            <w:t>Open Competitive</w:t>
          </w:r>
        </w:sdtContent>
      </w:sdt>
      <w:r w:rsidR="00992D69" w:rsidRPr="005C2E95">
        <w:rPr>
          <w:szCs w:val="22"/>
        </w:rPr>
        <w:t xml:space="preserve"> grant process.</w:t>
      </w:r>
      <w:r w:rsidRPr="005C2E95">
        <w:rPr>
          <w:szCs w:val="22"/>
        </w:rPr>
        <w:t xml:space="preserve"> This involved</w:t>
      </w:r>
      <w:r w:rsidRPr="00347FD0">
        <w:rPr>
          <w:szCs w:val="22"/>
        </w:rPr>
        <w:t xml:space="preserve"> assessing applications against the published selection criteria and any additional requirements </w:t>
      </w:r>
      <w:r w:rsidRPr="005C2E95">
        <w:rPr>
          <w:szCs w:val="22"/>
        </w:rPr>
        <w:t>outlined in the Grant Opportunity Guidelines.</w:t>
      </w:r>
    </w:p>
    <w:p w14:paraId="46F20FFD" w14:textId="6EBB500E" w:rsidR="00717E2D" w:rsidRPr="005C2E95" w:rsidRDefault="00717E2D" w:rsidP="00717E2D">
      <w:pPr>
        <w:pStyle w:val="BodyText"/>
        <w:rPr>
          <w:rFonts w:cstheme="minorHAnsi"/>
          <w:szCs w:val="22"/>
        </w:rPr>
      </w:pPr>
      <w:r w:rsidRPr="005C2E95">
        <w:rPr>
          <w:rFonts w:cstheme="minorHAnsi"/>
          <w:szCs w:val="22"/>
        </w:rPr>
        <w:lastRenderedPageBreak/>
        <w:t>Following the preliminary assessment, the Department convened a Selection Advisory Panel to make final recommendations to the Financial Delegate.</w:t>
      </w:r>
    </w:p>
    <w:p w14:paraId="4F5C26B7" w14:textId="77777777" w:rsidR="00717E2D" w:rsidRPr="005C2E95" w:rsidRDefault="00717E2D" w:rsidP="00717E2D">
      <w:pPr>
        <w:pStyle w:val="BodyText"/>
        <w:rPr>
          <w:rFonts w:cstheme="minorHAnsi"/>
          <w:szCs w:val="22"/>
        </w:rPr>
      </w:pPr>
      <w:r w:rsidRPr="005C2E95">
        <w:rPr>
          <w:rFonts w:cstheme="minorHAnsi"/>
          <w:szCs w:val="22"/>
        </w:rPr>
        <w:t>Before participating in the assessment process, all Selection Advisory Panel members were required to declare any actual, potential, or perceived conflicts of interest. In cases where a conflict was identified, appropriate management strategies were applied to ensure the integrity of the process. These strategies included:</w:t>
      </w:r>
    </w:p>
    <w:p w14:paraId="1D46111A" w14:textId="77777777" w:rsidR="00717E2D" w:rsidRPr="005C2E95" w:rsidRDefault="00717E2D" w:rsidP="00A43604">
      <w:pPr>
        <w:pStyle w:val="BodyText"/>
        <w:numPr>
          <w:ilvl w:val="0"/>
          <w:numId w:val="34"/>
        </w:numPr>
        <w:spacing w:before="0" w:after="0"/>
        <w:rPr>
          <w:rFonts w:cstheme="minorHAnsi"/>
          <w:color w:val="auto"/>
          <w:szCs w:val="22"/>
        </w:rPr>
      </w:pPr>
      <w:r w:rsidRPr="005C2E95">
        <w:rPr>
          <w:rFonts w:cstheme="minorHAnsi"/>
          <w:color w:val="auto"/>
          <w:szCs w:val="22"/>
        </w:rPr>
        <w:t>Excluding the panel member from discussions or decisions related to the affected application(s).</w:t>
      </w:r>
    </w:p>
    <w:p w14:paraId="240AC506" w14:textId="77777777" w:rsidR="00717E2D" w:rsidRPr="005C2E95" w:rsidRDefault="00717E2D" w:rsidP="00A43604">
      <w:pPr>
        <w:pStyle w:val="BodyText"/>
        <w:numPr>
          <w:ilvl w:val="0"/>
          <w:numId w:val="34"/>
        </w:numPr>
        <w:spacing w:before="0" w:after="0"/>
        <w:rPr>
          <w:rFonts w:cstheme="minorHAnsi"/>
          <w:color w:val="auto"/>
          <w:szCs w:val="22"/>
        </w:rPr>
      </w:pPr>
      <w:r w:rsidRPr="005C2E95">
        <w:rPr>
          <w:rFonts w:cstheme="minorHAnsi"/>
          <w:color w:val="auto"/>
          <w:szCs w:val="22"/>
        </w:rPr>
        <w:t>Reassigning the application(s) to an alternate assessor.</w:t>
      </w:r>
    </w:p>
    <w:p w14:paraId="4C3541F5" w14:textId="77777777" w:rsidR="00717E2D" w:rsidRPr="005C2E95" w:rsidRDefault="00717E2D" w:rsidP="00A43604">
      <w:pPr>
        <w:pStyle w:val="BodyText"/>
        <w:numPr>
          <w:ilvl w:val="0"/>
          <w:numId w:val="34"/>
        </w:numPr>
        <w:spacing w:before="0" w:after="0"/>
        <w:rPr>
          <w:rFonts w:cstheme="minorHAnsi"/>
          <w:color w:val="auto"/>
          <w:szCs w:val="22"/>
        </w:rPr>
      </w:pPr>
      <w:r w:rsidRPr="005C2E95">
        <w:rPr>
          <w:rFonts w:cstheme="minorHAnsi"/>
          <w:color w:val="auto"/>
          <w:szCs w:val="22"/>
        </w:rPr>
        <w:t>Documenting the conflict and the management action in accordance with the Department’s Conflict of Interest Policy.</w:t>
      </w:r>
    </w:p>
    <w:p w14:paraId="3230387C" w14:textId="1435B33A" w:rsidR="00717E2D" w:rsidRPr="005C2E95" w:rsidRDefault="00717E2D" w:rsidP="00717E2D">
      <w:pPr>
        <w:pStyle w:val="BodyText"/>
        <w:spacing w:after="120"/>
        <w:rPr>
          <w:rFonts w:cstheme="minorHAnsi"/>
          <w:color w:val="auto"/>
          <w:szCs w:val="22"/>
        </w:rPr>
      </w:pPr>
      <w:r w:rsidRPr="005C2E95">
        <w:rPr>
          <w:rFonts w:cstheme="minorHAnsi"/>
          <w:color w:val="auto"/>
          <w:szCs w:val="22"/>
        </w:rPr>
        <w:t>In undertaking their role on the Selection Advisory Panel, panel members were required to consider:</w:t>
      </w:r>
    </w:p>
    <w:p w14:paraId="7EF3B6C6" w14:textId="77777777" w:rsidR="00717E2D" w:rsidRPr="005C2E95" w:rsidRDefault="00717E2D" w:rsidP="00A43604">
      <w:pPr>
        <w:pStyle w:val="BodyText"/>
        <w:numPr>
          <w:ilvl w:val="0"/>
          <w:numId w:val="35"/>
        </w:numPr>
        <w:spacing w:before="0" w:after="0"/>
        <w:rPr>
          <w:rFonts w:cstheme="minorHAnsi"/>
          <w:color w:val="auto"/>
          <w:szCs w:val="22"/>
        </w:rPr>
      </w:pPr>
      <w:r w:rsidRPr="005C2E95">
        <w:rPr>
          <w:rFonts w:cstheme="minorHAnsi"/>
          <w:color w:val="auto"/>
          <w:szCs w:val="22"/>
        </w:rPr>
        <w:t>Whether applications met all eligibility and compliance requirements listed in the Grant Opportunity Guidelines.</w:t>
      </w:r>
    </w:p>
    <w:p w14:paraId="66B7BFF1" w14:textId="77777777" w:rsidR="00717E2D" w:rsidRPr="005C2E95" w:rsidRDefault="00717E2D" w:rsidP="00A43604">
      <w:pPr>
        <w:pStyle w:val="BodyText"/>
        <w:numPr>
          <w:ilvl w:val="0"/>
          <w:numId w:val="35"/>
        </w:numPr>
        <w:spacing w:before="0" w:after="0"/>
        <w:rPr>
          <w:rFonts w:cstheme="minorHAnsi"/>
          <w:color w:val="auto"/>
          <w:szCs w:val="22"/>
        </w:rPr>
      </w:pPr>
      <w:r w:rsidRPr="005C2E95">
        <w:rPr>
          <w:rFonts w:cstheme="minorHAnsi"/>
          <w:color w:val="auto"/>
          <w:szCs w:val="22"/>
        </w:rPr>
        <w:t>How well responses addressed the published assessment criteria.</w:t>
      </w:r>
    </w:p>
    <w:p w14:paraId="324B5DB0" w14:textId="77777777" w:rsidR="00717E2D" w:rsidRPr="005C2E95" w:rsidRDefault="00717E2D" w:rsidP="00A43604">
      <w:pPr>
        <w:pStyle w:val="BodyText"/>
        <w:numPr>
          <w:ilvl w:val="0"/>
          <w:numId w:val="35"/>
        </w:numPr>
        <w:spacing w:before="0" w:after="0"/>
        <w:rPr>
          <w:rFonts w:cstheme="minorHAnsi"/>
          <w:color w:val="auto"/>
          <w:szCs w:val="22"/>
        </w:rPr>
      </w:pPr>
      <w:r w:rsidRPr="005C2E95">
        <w:rPr>
          <w:rFonts w:cstheme="minorHAnsi"/>
          <w:color w:val="auto"/>
          <w:szCs w:val="22"/>
        </w:rPr>
        <w:t>The overall quality of applications compared to others received.</w:t>
      </w:r>
    </w:p>
    <w:p w14:paraId="1055FA50" w14:textId="77777777" w:rsidR="00717E2D" w:rsidRPr="005C2E95" w:rsidRDefault="00717E2D" w:rsidP="00A43604">
      <w:pPr>
        <w:pStyle w:val="BodyText"/>
        <w:numPr>
          <w:ilvl w:val="0"/>
          <w:numId w:val="35"/>
        </w:numPr>
        <w:spacing w:before="0" w:after="0"/>
        <w:rPr>
          <w:rFonts w:cstheme="minorHAnsi"/>
          <w:color w:val="auto"/>
          <w:szCs w:val="22"/>
        </w:rPr>
      </w:pPr>
      <w:r w:rsidRPr="005C2E95">
        <w:rPr>
          <w:rFonts w:cstheme="minorHAnsi"/>
          <w:color w:val="auto"/>
          <w:szCs w:val="22"/>
        </w:rPr>
        <w:t>The completeness and relevance of supporting attachments.</w:t>
      </w:r>
    </w:p>
    <w:p w14:paraId="4D708C94" w14:textId="77777777" w:rsidR="00717E2D" w:rsidRPr="005C2E95" w:rsidRDefault="00717E2D" w:rsidP="00A43604">
      <w:pPr>
        <w:pStyle w:val="BodyText"/>
        <w:numPr>
          <w:ilvl w:val="0"/>
          <w:numId w:val="35"/>
        </w:numPr>
        <w:spacing w:before="0" w:after="0"/>
        <w:rPr>
          <w:rFonts w:cstheme="minorHAnsi"/>
          <w:color w:val="auto"/>
          <w:szCs w:val="22"/>
        </w:rPr>
      </w:pPr>
      <w:r w:rsidRPr="005C2E95">
        <w:rPr>
          <w:rFonts w:cstheme="minorHAnsi"/>
          <w:color w:val="auto"/>
          <w:szCs w:val="22"/>
        </w:rPr>
        <w:t>Whether the proposed project demonstrated value for money.</w:t>
      </w:r>
    </w:p>
    <w:p w14:paraId="71CDE879" w14:textId="77777777" w:rsidR="00717E2D" w:rsidRPr="005C2E95" w:rsidRDefault="00717E2D" w:rsidP="00A43604">
      <w:pPr>
        <w:pStyle w:val="BodyText"/>
        <w:numPr>
          <w:ilvl w:val="0"/>
          <w:numId w:val="35"/>
        </w:numPr>
        <w:spacing w:before="0" w:after="0"/>
        <w:rPr>
          <w:rFonts w:cstheme="minorHAnsi"/>
          <w:color w:val="auto"/>
          <w:szCs w:val="22"/>
        </w:rPr>
      </w:pPr>
      <w:r w:rsidRPr="005C2E95">
        <w:rPr>
          <w:rFonts w:cstheme="minorHAnsi"/>
          <w:color w:val="auto"/>
          <w:szCs w:val="22"/>
        </w:rPr>
        <w:t>How the proposed activities aligned with the objectives of the grant opportunity.</w:t>
      </w:r>
    </w:p>
    <w:p w14:paraId="035C5A94" w14:textId="77777777" w:rsidR="00717E2D" w:rsidRPr="005C2E95" w:rsidRDefault="00717E2D" w:rsidP="00A43604">
      <w:pPr>
        <w:pStyle w:val="BodyText"/>
        <w:numPr>
          <w:ilvl w:val="0"/>
          <w:numId w:val="35"/>
        </w:numPr>
        <w:spacing w:before="0" w:after="0"/>
        <w:rPr>
          <w:rFonts w:cstheme="minorHAnsi"/>
          <w:color w:val="auto"/>
          <w:sz w:val="24"/>
          <w:szCs w:val="24"/>
        </w:rPr>
      </w:pPr>
      <w:r w:rsidRPr="005C2E95">
        <w:rPr>
          <w:rFonts w:cstheme="minorHAnsi"/>
          <w:color w:val="auto"/>
          <w:szCs w:val="22"/>
        </w:rPr>
        <w:t>Any risks identified and the strategies proposed to manage those risks.</w:t>
      </w:r>
    </w:p>
    <w:p w14:paraId="455326A7" w14:textId="1BEA8AA4" w:rsidR="00671C0E" w:rsidRPr="00EE5B38" w:rsidRDefault="00671C0E" w:rsidP="00EE5B38">
      <w:pPr>
        <w:pStyle w:val="Heading2"/>
        <w:spacing w:before="120"/>
        <w:rPr>
          <w:color w:val="CF0A2C" w:themeColor="accent1"/>
          <w:sz w:val="28"/>
          <w:szCs w:val="28"/>
        </w:rPr>
      </w:pPr>
      <w:r w:rsidRPr="00EE5B38">
        <w:rPr>
          <w:color w:val="CF0A2C" w:themeColor="accent1"/>
          <w:sz w:val="28"/>
          <w:szCs w:val="28"/>
        </w:rPr>
        <w:t>Selection Results</w:t>
      </w:r>
    </w:p>
    <w:p w14:paraId="3A935AB2" w14:textId="7C1AE11F" w:rsidR="00FE23DC" w:rsidRDefault="00EE5B38" w:rsidP="0038129A">
      <w:pPr>
        <w:pStyle w:val="BodyText"/>
        <w:rPr>
          <w:szCs w:val="22"/>
        </w:rPr>
      </w:pPr>
      <w:r w:rsidRPr="00347FD0">
        <w:rPr>
          <w:szCs w:val="22"/>
        </w:rPr>
        <w:t xml:space="preserve">There was strong interest in this grant opportunity, and applications were </w:t>
      </w:r>
      <w:r w:rsidR="00496FBA">
        <w:rPr>
          <w:szCs w:val="22"/>
        </w:rPr>
        <w:t xml:space="preserve">generally </w:t>
      </w:r>
      <w:r w:rsidRPr="00347FD0">
        <w:rPr>
          <w:szCs w:val="22"/>
        </w:rPr>
        <w:t xml:space="preserve">of </w:t>
      </w:r>
      <w:r w:rsidRPr="00DD4D33">
        <w:rPr>
          <w:szCs w:val="22"/>
        </w:rPr>
        <w:t xml:space="preserve">a high standard. The </w:t>
      </w:r>
      <w:r w:rsidR="00B21CDB" w:rsidRPr="00DD4D33">
        <w:rPr>
          <w:szCs w:val="22"/>
        </w:rPr>
        <w:t xml:space="preserve">successful </w:t>
      </w:r>
      <w:r w:rsidRPr="00DD4D33">
        <w:rPr>
          <w:szCs w:val="22"/>
        </w:rPr>
        <w:t>applicant</w:t>
      </w:r>
      <w:r w:rsidR="00B21CDB" w:rsidRPr="00DD4D33">
        <w:rPr>
          <w:szCs w:val="22"/>
        </w:rPr>
        <w:t>s</w:t>
      </w:r>
      <w:r w:rsidRPr="00DD4D33">
        <w:rPr>
          <w:szCs w:val="22"/>
        </w:rPr>
        <w:t xml:space="preserve"> demonstrated their ability to meet the requirements outlined in the Grant Opportunity Guidelines based on the strength of their responses to the publish</w:t>
      </w:r>
      <w:r w:rsidRPr="00347FD0">
        <w:rPr>
          <w:szCs w:val="22"/>
        </w:rPr>
        <w:t>ed assessment criteria.</w:t>
      </w:r>
    </w:p>
    <w:p w14:paraId="29A32AD6" w14:textId="727CD8BA" w:rsidR="00EE5B38" w:rsidRPr="00347FD0" w:rsidRDefault="00EE5B38" w:rsidP="0038129A">
      <w:pPr>
        <w:pStyle w:val="BodyText"/>
        <w:rPr>
          <w:szCs w:val="22"/>
        </w:rPr>
      </w:pPr>
      <w:r w:rsidRPr="00347FD0">
        <w:rPr>
          <w:szCs w:val="22"/>
        </w:rPr>
        <w:t>Applicants were notified of the outcome of their application in writing at the end of the selection period.</w:t>
      </w:r>
    </w:p>
    <w:p w14:paraId="100418C4" w14:textId="77777777" w:rsidR="00EE5B38" w:rsidRPr="0038129A" w:rsidRDefault="00EE5B38" w:rsidP="0038129A">
      <w:pPr>
        <w:pStyle w:val="BodyText"/>
        <w:rPr>
          <w:sz w:val="24"/>
          <w:szCs w:val="24"/>
        </w:rPr>
      </w:pPr>
      <w:r w:rsidRPr="00347FD0">
        <w:rPr>
          <w:szCs w:val="22"/>
        </w:rPr>
        <w:t>The following feedback is provided to assist grant applicants in understanding what comprised a strong application and what quality responses looked like against the requirements of the grant opportunity.</w:t>
      </w:r>
    </w:p>
    <w:p w14:paraId="21A9C850" w14:textId="5482DE21" w:rsidR="00A20843" w:rsidRDefault="00A20843" w:rsidP="00817C12">
      <w:pPr>
        <w:pStyle w:val="Heading3"/>
        <w:spacing w:before="120"/>
        <w:rPr>
          <w:color w:val="CF0A2C" w:themeColor="accent1"/>
          <w:sz w:val="28"/>
          <w:szCs w:val="28"/>
        </w:rPr>
      </w:pPr>
      <w:r w:rsidRPr="00A20843">
        <w:rPr>
          <w:color w:val="CF0A2C" w:themeColor="accent1"/>
          <w:sz w:val="28"/>
          <w:szCs w:val="28"/>
        </w:rPr>
        <w:t>Criterion 3: Project Budget and Delivery</w:t>
      </w:r>
    </w:p>
    <w:p w14:paraId="2EC62E87" w14:textId="4EDC71D7" w:rsidR="00721203" w:rsidRPr="00721203" w:rsidRDefault="00721203" w:rsidP="00A43604">
      <w:pPr>
        <w:pStyle w:val="BodyText"/>
        <w:rPr>
          <w:b/>
          <w:bCs/>
        </w:rPr>
      </w:pPr>
      <w:r w:rsidRPr="00E74FFE">
        <w:t>When addressing the criterion, strong applicants:</w:t>
      </w:r>
    </w:p>
    <w:p w14:paraId="2042E8DD" w14:textId="16C08199" w:rsidR="00A20843" w:rsidRDefault="00A20843" w:rsidP="00A43604">
      <w:pPr>
        <w:pStyle w:val="BodyText"/>
        <w:numPr>
          <w:ilvl w:val="0"/>
          <w:numId w:val="36"/>
        </w:numPr>
        <w:spacing w:before="60"/>
        <w:rPr>
          <w:rFonts w:cstheme="minorHAnsi"/>
          <w:szCs w:val="22"/>
        </w:rPr>
      </w:pPr>
      <w:r>
        <w:rPr>
          <w:rFonts w:cstheme="minorHAnsi"/>
          <w:szCs w:val="22"/>
        </w:rPr>
        <w:t xml:space="preserve">Explained the different parts of the Grant Activity and how they </w:t>
      </w:r>
      <w:r w:rsidR="000B1B0F">
        <w:rPr>
          <w:rFonts w:cstheme="minorHAnsi"/>
          <w:szCs w:val="22"/>
        </w:rPr>
        <w:t xml:space="preserve">will be </w:t>
      </w:r>
      <w:r>
        <w:rPr>
          <w:rFonts w:cstheme="minorHAnsi"/>
          <w:szCs w:val="22"/>
        </w:rPr>
        <w:t>delivered, including where materials w</w:t>
      </w:r>
      <w:r w:rsidR="00FB23CE">
        <w:rPr>
          <w:rFonts w:cstheme="minorHAnsi"/>
          <w:szCs w:val="22"/>
        </w:rPr>
        <w:t>ould</w:t>
      </w:r>
      <w:r>
        <w:rPr>
          <w:rFonts w:cstheme="minorHAnsi"/>
          <w:szCs w:val="22"/>
        </w:rPr>
        <w:t xml:space="preserve"> be sourced from and equipment purchased</w:t>
      </w:r>
      <w:r w:rsidR="00A43604">
        <w:rPr>
          <w:rFonts w:cstheme="minorHAnsi"/>
          <w:szCs w:val="22"/>
        </w:rPr>
        <w:t>.</w:t>
      </w:r>
    </w:p>
    <w:p w14:paraId="54F05DD8" w14:textId="723884A6" w:rsidR="00A20843" w:rsidRDefault="00A20843" w:rsidP="00A43604">
      <w:pPr>
        <w:pStyle w:val="BodyText"/>
        <w:numPr>
          <w:ilvl w:val="0"/>
          <w:numId w:val="36"/>
        </w:numPr>
        <w:spacing w:before="60"/>
        <w:rPr>
          <w:rFonts w:cstheme="minorHAnsi"/>
          <w:szCs w:val="22"/>
        </w:rPr>
      </w:pPr>
      <w:r>
        <w:rPr>
          <w:rFonts w:cstheme="minorHAnsi"/>
          <w:szCs w:val="22"/>
        </w:rPr>
        <w:t xml:space="preserve">Provided a detailed budget </w:t>
      </w:r>
      <w:r w:rsidR="00721203">
        <w:rPr>
          <w:rFonts w:cstheme="minorHAnsi"/>
          <w:szCs w:val="22"/>
        </w:rPr>
        <w:t>for the Grant Activity</w:t>
      </w:r>
      <w:r w:rsidR="00721203" w:rsidRPr="00721203">
        <w:t xml:space="preserve"> </w:t>
      </w:r>
      <w:r w:rsidR="00721203" w:rsidRPr="00721203">
        <w:rPr>
          <w:rFonts w:cstheme="minorHAnsi"/>
          <w:szCs w:val="22"/>
        </w:rPr>
        <w:t>(mandatory template provided)</w:t>
      </w:r>
      <w:r w:rsidR="00A43604">
        <w:rPr>
          <w:rFonts w:cstheme="minorHAnsi"/>
          <w:szCs w:val="22"/>
        </w:rPr>
        <w:t>.</w:t>
      </w:r>
    </w:p>
    <w:p w14:paraId="3C434DBA" w14:textId="79A6002D" w:rsidR="00721203" w:rsidRDefault="00721203" w:rsidP="00A43604">
      <w:pPr>
        <w:pStyle w:val="BodyText"/>
        <w:numPr>
          <w:ilvl w:val="0"/>
          <w:numId w:val="36"/>
        </w:numPr>
        <w:spacing w:before="60"/>
        <w:rPr>
          <w:rFonts w:cstheme="minorHAnsi"/>
          <w:szCs w:val="22"/>
        </w:rPr>
      </w:pPr>
      <w:r>
        <w:rPr>
          <w:rFonts w:cstheme="minorHAnsi"/>
          <w:szCs w:val="22"/>
        </w:rPr>
        <w:t>Provided a timeline showing when each stage of the Grant Activity would be completed</w:t>
      </w:r>
      <w:r w:rsidR="00A43604">
        <w:rPr>
          <w:rFonts w:cstheme="minorHAnsi"/>
          <w:szCs w:val="22"/>
        </w:rPr>
        <w:t>.</w:t>
      </w:r>
    </w:p>
    <w:p w14:paraId="7360359A" w14:textId="7061BB8D" w:rsidR="00721203" w:rsidRDefault="00721203" w:rsidP="00A43604">
      <w:pPr>
        <w:pStyle w:val="BodyText"/>
        <w:numPr>
          <w:ilvl w:val="0"/>
          <w:numId w:val="36"/>
        </w:numPr>
        <w:spacing w:before="60"/>
        <w:rPr>
          <w:rFonts w:cstheme="minorHAnsi"/>
          <w:szCs w:val="22"/>
        </w:rPr>
      </w:pPr>
      <w:r>
        <w:rPr>
          <w:rFonts w:cstheme="minorHAnsi"/>
          <w:szCs w:val="22"/>
        </w:rPr>
        <w:t>Detailed the main risks to delivering the Grant Activity and explained how they would manage them.</w:t>
      </w:r>
    </w:p>
    <w:p w14:paraId="199C7FE7" w14:textId="77777777" w:rsidR="00A20843" w:rsidRPr="00A43604" w:rsidRDefault="00A20843" w:rsidP="00A43604">
      <w:pPr>
        <w:pStyle w:val="Heading3"/>
        <w:spacing w:before="120"/>
        <w:rPr>
          <w:rFonts w:asciiTheme="minorHAnsi" w:hAnsiTheme="minorHAnsi" w:cstheme="minorHAnsi"/>
          <w:color w:val="CF0A2C" w:themeColor="accent1"/>
          <w:sz w:val="24"/>
          <w:szCs w:val="22"/>
        </w:rPr>
      </w:pPr>
      <w:r w:rsidRPr="00A43604">
        <w:rPr>
          <w:rFonts w:asciiTheme="minorHAnsi" w:hAnsiTheme="minorHAnsi" w:cstheme="minorHAnsi"/>
          <w:color w:val="CF0A2C" w:themeColor="accent1"/>
          <w:sz w:val="24"/>
          <w:szCs w:val="22"/>
        </w:rPr>
        <w:t>What strong applications did well:</w:t>
      </w:r>
    </w:p>
    <w:p w14:paraId="40878A17" w14:textId="532E8DAC" w:rsidR="00271718" w:rsidRPr="006E247C" w:rsidRDefault="00271718" w:rsidP="00A43604">
      <w:pPr>
        <w:pStyle w:val="BodyText"/>
        <w:numPr>
          <w:ilvl w:val="0"/>
          <w:numId w:val="37"/>
        </w:numPr>
      </w:pPr>
      <w:r w:rsidRPr="006E247C">
        <w:t xml:space="preserve">Clearly described how each element of the Grant Activity will be sourced and delivered, along with a clear and achievable project timeframe. </w:t>
      </w:r>
      <w:r w:rsidRPr="00A552BC">
        <w:t>Successful applicants</w:t>
      </w:r>
      <w:r w:rsidRPr="006E247C">
        <w:t xml:space="preserve"> displayed good planning and a logical sequence of activities</w:t>
      </w:r>
      <w:r w:rsidR="00F97ACA">
        <w:t>.</w:t>
      </w:r>
    </w:p>
    <w:p w14:paraId="2AC977B6" w14:textId="407B19EF" w:rsidR="00271718" w:rsidRPr="006E247C" w:rsidRDefault="00271718" w:rsidP="00A43604">
      <w:pPr>
        <w:pStyle w:val="BodyText"/>
        <w:numPr>
          <w:ilvl w:val="0"/>
          <w:numId w:val="37"/>
        </w:numPr>
        <w:rPr>
          <w:rFonts w:cstheme="minorHAnsi"/>
          <w:color w:val="C00000"/>
          <w:szCs w:val="22"/>
        </w:rPr>
      </w:pPr>
      <w:r w:rsidRPr="006E247C">
        <w:t xml:space="preserve">Clearly identified the key risks that could affect the successful delivery of the project and explained the significance of the risks. The applicant also outlined practical and </w:t>
      </w:r>
      <w:r w:rsidRPr="006E247C">
        <w:lastRenderedPageBreak/>
        <w:t>well</w:t>
      </w:r>
      <w:r w:rsidRPr="006E247C">
        <w:noBreakHyphen/>
        <w:t xml:space="preserve">considered mitigation strategies, demonstrating they have </w:t>
      </w:r>
      <w:proofErr w:type="gramStart"/>
      <w:r w:rsidRPr="006E247C">
        <w:t>planned ahead</w:t>
      </w:r>
      <w:proofErr w:type="gramEnd"/>
      <w:r w:rsidRPr="006E247C">
        <w:t xml:space="preserve"> and are prepared to manage potential issues effectively.</w:t>
      </w:r>
    </w:p>
    <w:p w14:paraId="3E7045CA" w14:textId="60AADF32" w:rsidR="00A20843" w:rsidRPr="00DD4D33" w:rsidRDefault="00271718" w:rsidP="00A43604">
      <w:pPr>
        <w:pStyle w:val="BodyText"/>
        <w:numPr>
          <w:ilvl w:val="0"/>
          <w:numId w:val="37"/>
        </w:numPr>
        <w:rPr>
          <w:rStyle w:val="BodyTextChar"/>
        </w:rPr>
      </w:pPr>
      <w:r w:rsidRPr="00A552BC">
        <w:t xml:space="preserve">Utilised the mandatory budget template to articulate budget line items and provided quotes or detailed cost estimates to support individual budget line items </w:t>
      </w:r>
      <w:proofErr w:type="gramStart"/>
      <w:r w:rsidRPr="00A552BC">
        <w:t>in excess of</w:t>
      </w:r>
      <w:proofErr w:type="gramEnd"/>
      <w:r w:rsidRPr="00A552BC">
        <w:t xml:space="preserve"> $10,000 (GST exclusive).</w:t>
      </w:r>
    </w:p>
    <w:p w14:paraId="4CEF1F7C" w14:textId="77777777" w:rsidR="006E3747" w:rsidRPr="0018011E" w:rsidRDefault="006E3747" w:rsidP="0018011E">
      <w:pPr>
        <w:pStyle w:val="Heading2"/>
        <w:spacing w:before="240"/>
        <w:rPr>
          <w:color w:val="CF0A2C" w:themeColor="accent1"/>
          <w:sz w:val="28"/>
          <w:szCs w:val="28"/>
        </w:rPr>
      </w:pPr>
      <w:r w:rsidRPr="0018011E">
        <w:rPr>
          <w:color w:val="CF0A2C" w:themeColor="accent1"/>
          <w:sz w:val="28"/>
          <w:szCs w:val="28"/>
        </w:rPr>
        <w:t>Tips for Future Applications</w:t>
      </w:r>
    </w:p>
    <w:p w14:paraId="5547E133" w14:textId="0A3CD4C5" w:rsidR="0018011E" w:rsidRPr="00347FD0" w:rsidRDefault="0018011E" w:rsidP="00A43604">
      <w:pPr>
        <w:pStyle w:val="ListParagraph"/>
        <w:numPr>
          <w:ilvl w:val="0"/>
          <w:numId w:val="38"/>
        </w:numPr>
        <w:spacing w:line="300" w:lineRule="atLeast"/>
        <w:rPr>
          <w:rFonts w:eastAsia="Times New Roman" w:cstheme="minorHAnsi"/>
          <w:color w:val="auto"/>
          <w:szCs w:val="22"/>
          <w:lang w:eastAsia="en-AU"/>
        </w:rPr>
      </w:pPr>
      <w:r w:rsidRPr="00347FD0">
        <w:rPr>
          <w:rFonts w:eastAsia="Times New Roman" w:cstheme="minorHAnsi"/>
          <w:color w:val="auto"/>
          <w:szCs w:val="22"/>
          <w:lang w:eastAsia="en-AU"/>
        </w:rPr>
        <w:t xml:space="preserve">Start early and read the </w:t>
      </w:r>
      <w:r w:rsidRPr="00347FD0">
        <w:rPr>
          <w:rFonts w:eastAsia="Times New Roman" w:cstheme="minorHAnsi"/>
          <w:b/>
          <w:bCs/>
          <w:color w:val="auto"/>
          <w:szCs w:val="22"/>
          <w:lang w:eastAsia="en-AU"/>
        </w:rPr>
        <w:t>Grant Opportunity Guidelines</w:t>
      </w:r>
      <w:r w:rsidRPr="00347FD0">
        <w:rPr>
          <w:rFonts w:eastAsia="Times New Roman" w:cstheme="minorHAnsi"/>
          <w:color w:val="auto"/>
          <w:szCs w:val="22"/>
          <w:lang w:eastAsia="en-AU"/>
        </w:rPr>
        <w:t xml:space="preserve"> carefully.</w:t>
      </w:r>
    </w:p>
    <w:p w14:paraId="4197372C" w14:textId="5ABB4210" w:rsidR="0018011E" w:rsidRPr="00347FD0" w:rsidRDefault="0018011E" w:rsidP="00A43604">
      <w:pPr>
        <w:pStyle w:val="ListParagraph"/>
        <w:numPr>
          <w:ilvl w:val="0"/>
          <w:numId w:val="38"/>
        </w:numPr>
        <w:spacing w:line="300" w:lineRule="atLeast"/>
        <w:rPr>
          <w:rFonts w:eastAsia="Times New Roman" w:cstheme="minorHAnsi"/>
          <w:color w:val="auto"/>
          <w:szCs w:val="22"/>
          <w:lang w:eastAsia="en-AU"/>
        </w:rPr>
      </w:pPr>
      <w:r w:rsidRPr="00347FD0">
        <w:rPr>
          <w:rFonts w:eastAsia="Times New Roman" w:cstheme="minorHAnsi"/>
          <w:color w:val="auto"/>
          <w:szCs w:val="22"/>
          <w:lang w:eastAsia="en-AU"/>
        </w:rPr>
        <w:t>Check eligibility and gather required evidence before drafting your application.</w:t>
      </w:r>
    </w:p>
    <w:p w14:paraId="612C5E10" w14:textId="5CE23800" w:rsidR="0018011E" w:rsidRPr="00347FD0" w:rsidRDefault="0018011E" w:rsidP="00A43604">
      <w:pPr>
        <w:pStyle w:val="ListParagraph"/>
        <w:numPr>
          <w:ilvl w:val="0"/>
          <w:numId w:val="38"/>
        </w:numPr>
        <w:spacing w:line="300" w:lineRule="atLeast"/>
        <w:rPr>
          <w:rFonts w:eastAsia="Times New Roman" w:cstheme="minorHAnsi"/>
          <w:color w:val="auto"/>
          <w:szCs w:val="22"/>
          <w:lang w:eastAsia="en-AU"/>
        </w:rPr>
      </w:pPr>
      <w:r w:rsidRPr="00347FD0">
        <w:rPr>
          <w:rFonts w:eastAsia="Times New Roman" w:cstheme="minorHAnsi"/>
          <w:color w:val="auto"/>
          <w:szCs w:val="22"/>
          <w:lang w:eastAsia="en-AU"/>
        </w:rPr>
        <w:t>Provide complete, relevant attachments and references.</w:t>
      </w:r>
    </w:p>
    <w:p w14:paraId="7E2165CC" w14:textId="6D8B502F" w:rsidR="0018011E" w:rsidRPr="00347FD0" w:rsidRDefault="0018011E" w:rsidP="00A43604">
      <w:pPr>
        <w:pStyle w:val="ListParagraph"/>
        <w:numPr>
          <w:ilvl w:val="0"/>
          <w:numId w:val="38"/>
        </w:numPr>
        <w:spacing w:line="300" w:lineRule="atLeast"/>
        <w:rPr>
          <w:rFonts w:eastAsia="Times New Roman" w:cstheme="minorHAnsi"/>
          <w:color w:val="auto"/>
          <w:szCs w:val="22"/>
          <w:lang w:eastAsia="en-AU"/>
        </w:rPr>
      </w:pPr>
      <w:r w:rsidRPr="00347FD0">
        <w:rPr>
          <w:rFonts w:eastAsia="Times New Roman" w:cstheme="minorHAnsi"/>
          <w:color w:val="auto"/>
          <w:szCs w:val="22"/>
          <w:lang w:eastAsia="en-AU"/>
        </w:rPr>
        <w:t>Address each assessment criterion directly and clearly.</w:t>
      </w:r>
    </w:p>
    <w:p w14:paraId="624B4914" w14:textId="14900267" w:rsidR="0018011E" w:rsidRPr="00347FD0" w:rsidRDefault="0018011E" w:rsidP="00A43604">
      <w:pPr>
        <w:pStyle w:val="ListParagraph"/>
        <w:numPr>
          <w:ilvl w:val="0"/>
          <w:numId w:val="38"/>
        </w:numPr>
        <w:spacing w:line="300" w:lineRule="atLeast"/>
        <w:rPr>
          <w:rFonts w:eastAsia="Times New Roman" w:cstheme="minorHAnsi"/>
          <w:color w:val="auto"/>
          <w:szCs w:val="22"/>
          <w:lang w:eastAsia="en-AU"/>
        </w:rPr>
      </w:pPr>
      <w:r w:rsidRPr="00347FD0">
        <w:rPr>
          <w:rFonts w:eastAsia="Times New Roman" w:cstheme="minorHAnsi"/>
          <w:color w:val="auto"/>
          <w:szCs w:val="22"/>
          <w:lang w:eastAsia="en-AU"/>
        </w:rPr>
        <w:t xml:space="preserve">Explain how your proposed activities deliver outcomes and demonstrate </w:t>
      </w:r>
      <w:r w:rsidRPr="00347FD0">
        <w:rPr>
          <w:rFonts w:eastAsia="Times New Roman" w:cstheme="minorHAnsi"/>
          <w:b/>
          <w:bCs/>
          <w:color w:val="auto"/>
          <w:szCs w:val="22"/>
          <w:lang w:eastAsia="en-AU"/>
        </w:rPr>
        <w:t>value for money</w:t>
      </w:r>
      <w:r w:rsidRPr="00347FD0">
        <w:rPr>
          <w:rFonts w:eastAsia="Times New Roman" w:cstheme="minorHAnsi"/>
          <w:color w:val="auto"/>
          <w:szCs w:val="22"/>
          <w:lang w:eastAsia="en-AU"/>
        </w:rPr>
        <w:t>.</w:t>
      </w:r>
    </w:p>
    <w:p w14:paraId="7D3F7BC6" w14:textId="36EF2649" w:rsidR="0018011E" w:rsidRPr="00347FD0" w:rsidRDefault="0018011E" w:rsidP="00A43604">
      <w:pPr>
        <w:pStyle w:val="ListParagraph"/>
        <w:numPr>
          <w:ilvl w:val="0"/>
          <w:numId w:val="38"/>
        </w:numPr>
        <w:spacing w:line="300" w:lineRule="atLeast"/>
        <w:rPr>
          <w:rFonts w:eastAsia="Times New Roman" w:cstheme="minorHAnsi"/>
          <w:color w:val="auto"/>
          <w:szCs w:val="22"/>
          <w:lang w:eastAsia="en-AU"/>
        </w:rPr>
      </w:pPr>
      <w:r w:rsidRPr="00347FD0">
        <w:rPr>
          <w:rFonts w:eastAsia="Times New Roman" w:cstheme="minorHAnsi"/>
          <w:color w:val="auto"/>
          <w:szCs w:val="22"/>
          <w:lang w:eastAsia="en-AU"/>
        </w:rPr>
        <w:t>Identify risks and outline strategies for managing them.</w:t>
      </w:r>
    </w:p>
    <w:p w14:paraId="75B295AC" w14:textId="757A0BAA" w:rsidR="00992D69" w:rsidRPr="0018011E" w:rsidRDefault="00927EB7" w:rsidP="00992D69">
      <w:pPr>
        <w:pStyle w:val="Heading2"/>
        <w:spacing w:before="240"/>
        <w:rPr>
          <w:color w:val="CF0A2C" w:themeColor="accent1"/>
          <w:sz w:val="28"/>
          <w:szCs w:val="28"/>
        </w:rPr>
      </w:pPr>
      <w:r>
        <w:rPr>
          <w:color w:val="CF0A2C" w:themeColor="accent1"/>
          <w:sz w:val="28"/>
          <w:szCs w:val="28"/>
        </w:rPr>
        <w:t>Next Steps</w:t>
      </w:r>
    </w:p>
    <w:p w14:paraId="058106C9" w14:textId="79856C33" w:rsidR="0018011E" w:rsidRPr="00347FD0" w:rsidRDefault="0018011E" w:rsidP="00A43604">
      <w:pPr>
        <w:pStyle w:val="BodyText"/>
        <w:spacing w:before="60"/>
        <w:rPr>
          <w:rFonts w:cstheme="minorHAnsi"/>
          <w:szCs w:val="22"/>
        </w:rPr>
      </w:pPr>
      <w:r w:rsidRPr="00347FD0">
        <w:rPr>
          <w:rFonts w:cstheme="minorHAnsi"/>
          <w:szCs w:val="22"/>
        </w:rPr>
        <w:t xml:space="preserve">Individual feedback will </w:t>
      </w:r>
      <w:r w:rsidRPr="00347FD0">
        <w:rPr>
          <w:rFonts w:cstheme="minorHAnsi"/>
          <w:b/>
          <w:bCs/>
          <w:szCs w:val="22"/>
        </w:rPr>
        <w:t>not</w:t>
      </w:r>
      <w:r w:rsidRPr="00347FD0">
        <w:rPr>
          <w:rFonts w:cstheme="minorHAnsi"/>
          <w:szCs w:val="22"/>
        </w:rPr>
        <w:t xml:space="preserve"> be provided for this grant opportunity.</w:t>
      </w:r>
    </w:p>
    <w:p w14:paraId="01C2E65D" w14:textId="54A255D4" w:rsidR="0032204D" w:rsidRPr="00A43604" w:rsidRDefault="00927EB7" w:rsidP="00A43604">
      <w:pPr>
        <w:pStyle w:val="NormalWeb"/>
        <w:shd w:val="clear" w:color="auto" w:fill="FFFFFF"/>
        <w:spacing w:before="60" w:beforeAutospacing="0" w:after="140" w:afterAutospacing="0" w:line="280" w:lineRule="atLeast"/>
        <w:rPr>
          <w:rFonts w:asciiTheme="minorHAnsi" w:hAnsiTheme="minorHAnsi" w:cstheme="minorHAnsi"/>
          <w:color w:val="101010"/>
          <w:sz w:val="22"/>
          <w:szCs w:val="22"/>
        </w:rPr>
      </w:pPr>
      <w:r w:rsidRPr="00347FD0">
        <w:rPr>
          <w:rFonts w:asciiTheme="majorHAnsi" w:hAnsiTheme="majorHAnsi" w:cstheme="majorHAnsi"/>
          <w:color w:val="101010"/>
          <w:sz w:val="22"/>
          <w:szCs w:val="22"/>
        </w:rPr>
        <w:t>If you would like to know about upcoming grants opportunities for funding, you can </w:t>
      </w:r>
      <w:hyperlink r:id="rId9" w:history="1">
        <w:r w:rsidRPr="00347FD0">
          <w:rPr>
            <w:rStyle w:val="Hyperlink"/>
            <w:rFonts w:asciiTheme="majorHAnsi" w:hAnsiTheme="majorHAnsi" w:cstheme="majorHAnsi"/>
            <w:sz w:val="22"/>
            <w:szCs w:val="22"/>
          </w:rPr>
          <w:t>register</w:t>
        </w:r>
      </w:hyperlink>
      <w:r w:rsidR="00347FD0">
        <w:rPr>
          <w:rStyle w:val="FootnoteReference"/>
          <w:sz w:val="22"/>
          <w:szCs w:val="22"/>
        </w:rPr>
        <w:footnoteReference w:id="1"/>
      </w:r>
      <w:r w:rsidRPr="00347FD0">
        <w:rPr>
          <w:rStyle w:val="Hyperlink"/>
          <w:rFonts w:asciiTheme="majorHAnsi" w:hAnsiTheme="majorHAnsi" w:cstheme="majorHAnsi"/>
          <w:sz w:val="22"/>
          <w:szCs w:val="22"/>
        </w:rPr>
        <w:t> </w:t>
      </w:r>
      <w:r w:rsidRPr="00347FD0">
        <w:rPr>
          <w:rFonts w:asciiTheme="majorHAnsi" w:hAnsiTheme="majorHAnsi" w:cstheme="majorHAnsi"/>
          <w:color w:val="101010"/>
          <w:sz w:val="22"/>
          <w:szCs w:val="22"/>
        </w:rPr>
        <w:t>to receive email alerts with </w:t>
      </w:r>
      <w:proofErr w:type="spellStart"/>
      <w:r>
        <w:fldChar w:fldCharType="begin"/>
      </w:r>
      <w:r>
        <w:instrText>HYPERLINK "https://www.grants.gov.au/RegisteredUser/Login" \t "_blank"</w:instrText>
      </w:r>
      <w:r>
        <w:fldChar w:fldCharType="separate"/>
      </w:r>
      <w:r w:rsidRPr="00347FD0">
        <w:rPr>
          <w:rStyle w:val="Hyperlink"/>
          <w:rFonts w:asciiTheme="majorHAnsi" w:hAnsiTheme="majorHAnsi" w:cstheme="majorHAnsi"/>
          <w:sz w:val="22"/>
          <w:szCs w:val="22"/>
        </w:rPr>
        <w:t>GrantConnect</w:t>
      </w:r>
      <w:proofErr w:type="spellEnd"/>
      <w:r>
        <w:fldChar w:fldCharType="end"/>
      </w:r>
      <w:r w:rsidR="00347FD0">
        <w:rPr>
          <w:rStyle w:val="FootnoteReference"/>
          <w:sz w:val="22"/>
          <w:szCs w:val="22"/>
        </w:rPr>
        <w:footnoteReference w:id="2"/>
      </w:r>
      <w:r w:rsidRPr="00347FD0">
        <w:rPr>
          <w:rFonts w:asciiTheme="majorHAnsi" w:hAnsiTheme="majorHAnsi" w:cstheme="majorHAnsi"/>
          <w:color w:val="101010"/>
          <w:sz w:val="22"/>
          <w:szCs w:val="22"/>
        </w:rPr>
        <w:t> the Australian Government’s grants information system</w:t>
      </w:r>
      <w:r w:rsidRPr="00347FD0">
        <w:rPr>
          <w:rFonts w:asciiTheme="minorHAnsi" w:hAnsiTheme="minorHAnsi" w:cstheme="minorHAnsi"/>
          <w:color w:val="101010"/>
          <w:sz w:val="22"/>
          <w:szCs w:val="22"/>
        </w:rPr>
        <w:t>.</w:t>
      </w:r>
    </w:p>
    <w:sectPr w:rsidR="0032204D" w:rsidRPr="00A43604" w:rsidSect="00992D69">
      <w:footerReference w:type="even" r:id="rId10"/>
      <w:footerReference w:type="default" r:id="rId11"/>
      <w:headerReference w:type="first" r:id="rId12"/>
      <w:footerReference w:type="first" r:id="rId13"/>
      <w:pgSz w:w="11906" w:h="16838" w:code="9"/>
      <w:pgMar w:top="737" w:right="1134" w:bottom="1021" w:left="1134" w:header="284" w:footer="4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60D18" w14:textId="77777777" w:rsidR="008F7738" w:rsidRDefault="008F7738" w:rsidP="00772718">
      <w:pPr>
        <w:spacing w:line="240" w:lineRule="auto"/>
      </w:pPr>
      <w:r>
        <w:separator/>
      </w:r>
    </w:p>
  </w:endnote>
  <w:endnote w:type="continuationSeparator" w:id="0">
    <w:p w14:paraId="08E8ED0D" w14:textId="77777777" w:rsidR="008F7738" w:rsidRDefault="008F7738" w:rsidP="007727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NeueLT Std Lt">
    <w:altName w:val="Arial"/>
    <w:panose1 w:val="00000000000000000000"/>
    <w:charset w:val="00"/>
    <w:family w:val="swiss"/>
    <w:notTrueType/>
    <w:pitch w:val="variable"/>
    <w:sig w:usb0="800000AF" w:usb1="4000204A"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C95FE" w14:textId="6514F090" w:rsidR="00525DD1" w:rsidRDefault="00A43604">
    <w:pPr>
      <w:pStyle w:val="Footer"/>
    </w:pPr>
    <w:r>
      <w:rPr>
        <w:noProof/>
      </w:rPr>
      <mc:AlternateContent>
        <mc:Choice Requires="wps">
          <w:drawing>
            <wp:anchor distT="0" distB="0" distL="114300" distR="114300" simplePos="0" relativeHeight="251661314" behindDoc="0" locked="1" layoutInCell="0" allowOverlap="1" wp14:anchorId="6F5DADE2" wp14:editId="5347EDCA">
              <wp:simplePos x="0" y="0"/>
              <wp:positionH relativeFrom="margin">
                <wp:align>center</wp:align>
              </wp:positionH>
              <wp:positionV relativeFrom="bottomMargin">
                <wp:align>center</wp:align>
              </wp:positionV>
              <wp:extent cx="1009015" cy="302260"/>
              <wp:effectExtent l="0" t="0" r="0" b="2540"/>
              <wp:wrapNone/>
              <wp:docPr id="952296829" name="janusSEAL SC F_EvenPage"/>
              <wp:cNvGraphicFramePr/>
              <a:graphic xmlns:a="http://schemas.openxmlformats.org/drawingml/2006/main">
                <a:graphicData uri="http://schemas.microsoft.com/office/word/2010/wordprocessingShape">
                  <wps:wsp>
                    <wps:cNvSpPr txBox="1"/>
                    <wps:spPr>
                      <a:xfrm>
                        <a:off x="0" y="0"/>
                        <a:ext cx="1009015" cy="30226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F46189" w14:textId="1886294E" w:rsidR="00A43604" w:rsidRPr="00A43604" w:rsidRDefault="00A23E89" w:rsidP="00A43604">
                          <w:pPr>
                            <w:jc w:val="center"/>
                            <w:rPr>
                              <w:b/>
                              <w:color w:val="FF0000"/>
                              <w:sz w:val="28"/>
                            </w:rPr>
                          </w:pPr>
                          <w:r>
                            <w:rPr>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F5DADE2" id="_x0000_t202" coordsize="21600,21600" o:spt="202" path="m,l,21600r21600,l21600,xe">
              <v:stroke joinstyle="miter"/>
              <v:path gradientshapeok="t" o:connecttype="rect"/>
            </v:shapetype>
            <v:shape id="janusSEAL SC F_EvenPage" o:spid="_x0000_s1026" type="#_x0000_t202" style="position:absolute;margin-left:0;margin-top:0;width:79.45pt;height:23.8pt;z-index:251661314;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" o:allowincell="f" filled="f" stroked="f" strokeweight=".5pt">
              <v:textbox style="mso-fit-shape-to-text:t">
                <w:txbxContent>
                  <w:p w14:paraId="1BF46189" w14:textId="1886294E" w:rsidR="00A43604" w:rsidRPr="00A43604" w:rsidRDefault="00A23E89" w:rsidP="00A43604">
                    <w:pPr>
                      <w:jc w:val="center"/>
                      <w:rPr>
                        <w:b/>
                        <w:color w:val="FF0000"/>
                        <w:sz w:val="28"/>
                      </w:rPr>
                    </w:pPr>
                    <w:r>
                      <w:rPr>
                        <w:b/>
                        <w:color w:val="FF0000"/>
                        <w:sz w:val="28"/>
                      </w:rPr>
                      <w:t>OFFICIAL</w:t>
                    </w:r>
                  </w:p>
                </w:txbxContent>
              </v:textbox>
              <w10:wrap anchorx="margin" anchory="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CDBEE" w14:textId="5AB5FAEA" w:rsidR="00A14495" w:rsidRDefault="00A43604">
    <w:pPr>
      <w:pStyle w:val="Footer"/>
    </w:pPr>
    <w:r>
      <w:rPr>
        <w:noProof/>
      </w:rPr>
      <mc:AlternateContent>
        <mc:Choice Requires="wps">
          <w:drawing>
            <wp:anchor distT="0" distB="0" distL="114300" distR="114300" simplePos="0" relativeHeight="251659266" behindDoc="0" locked="1" layoutInCell="0" allowOverlap="1" wp14:anchorId="1267BEDF" wp14:editId="5F3A8890">
              <wp:simplePos x="0" y="0"/>
              <wp:positionH relativeFrom="margin">
                <wp:align>center</wp:align>
              </wp:positionH>
              <wp:positionV relativeFrom="bottomMargin">
                <wp:align>center</wp:align>
              </wp:positionV>
              <wp:extent cx="1009015" cy="302260"/>
              <wp:effectExtent l="0" t="0" r="0" b="2540"/>
              <wp:wrapNone/>
              <wp:docPr id="933023592" name="janusSEAL SC Footer"/>
              <wp:cNvGraphicFramePr/>
              <a:graphic xmlns:a="http://schemas.openxmlformats.org/drawingml/2006/main">
                <a:graphicData uri="http://schemas.microsoft.com/office/word/2010/wordprocessingShape">
                  <wps:wsp>
                    <wps:cNvSpPr txBox="1"/>
                    <wps:spPr>
                      <a:xfrm>
                        <a:off x="0" y="0"/>
                        <a:ext cx="1009015" cy="30226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408334D" w14:textId="6988C5AE" w:rsidR="00A43604" w:rsidRPr="00A43604" w:rsidRDefault="00A23E89" w:rsidP="00A43604">
                          <w:pPr>
                            <w:jc w:val="center"/>
                            <w:rPr>
                              <w:b/>
                              <w:color w:val="FF0000"/>
                              <w:sz w:val="28"/>
                            </w:rPr>
                          </w:pPr>
                          <w:r>
                            <w:rPr>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1267BEDF" id="_x0000_t202" coordsize="21600,21600" o:spt="202" path="m,l,21600r21600,l21600,xe">
              <v:stroke joinstyle="miter"/>
              <v:path gradientshapeok="t" o:connecttype="rect"/>
            </v:shapetype>
            <v:shape id="janusSEAL SC Footer" o:spid="_x0000_s1027" type="#_x0000_t202" style="position:absolute;margin-left:0;margin-top:0;width:79.45pt;height:23.8pt;z-index:251659266;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" o:allowincell="f" filled="f" stroked="f" strokeweight=".5pt">
              <v:textbox style="mso-fit-shape-to-text:t">
                <w:txbxContent>
                  <w:p w14:paraId="2408334D" w14:textId="6988C5AE" w:rsidR="00A43604" w:rsidRPr="00A43604" w:rsidRDefault="00A23E89" w:rsidP="00A43604">
                    <w:pPr>
                      <w:jc w:val="center"/>
                      <w:rPr>
                        <w:b/>
                        <w:color w:val="FF0000"/>
                        <w:sz w:val="28"/>
                      </w:rPr>
                    </w:pPr>
                    <w:r>
                      <w:rPr>
                        <w:b/>
                        <w:color w:val="FF0000"/>
                        <w:sz w:val="28"/>
                      </w:rPr>
                      <w:t>OFFICIAL</w:t>
                    </w:r>
                  </w:p>
                </w:txbxContent>
              </v:textbox>
              <w10:wrap anchorx="margin" anchory="margin"/>
              <w10:anchorlock/>
            </v:shape>
          </w:pict>
        </mc:Fallback>
      </mc:AlternateContent>
    </w:r>
    <w:r w:rsidR="00E13525">
      <w:fldChar w:fldCharType="begin"/>
    </w:r>
    <w:r w:rsidR="00E13525">
      <w:instrText xml:space="preserve"> PAGE   \* MERGEFORMAT </w:instrText>
    </w:r>
    <w:r w:rsidR="00E13525">
      <w:fldChar w:fldCharType="separate"/>
    </w:r>
    <w:r w:rsidR="00C80477">
      <w:rPr>
        <w:noProof/>
      </w:rPr>
      <w:t>2</w:t>
    </w:r>
    <w:r w:rsidR="00E13525">
      <w:fldChar w:fldCharType="end"/>
    </w:r>
    <w:r w:rsidR="00E13525">
      <w:t xml:space="preserve">  </w:t>
    </w:r>
    <w:r w:rsidR="00D06EAD">
      <w:t xml:space="preserve">| </w:t>
    </w:r>
    <w:r w:rsidR="00E13525" w:rsidRPr="00A454BF">
      <w:t>Community Grants Hub</w:t>
    </w:r>
    <w:r w:rsidR="00E13525">
      <w:rPr>
        <w:noProof/>
        <w:lang w:eastAsia="en-AU"/>
      </w:rPr>
      <mc:AlternateContent>
        <mc:Choice Requires="wps">
          <w:drawing>
            <wp:anchor distT="0" distB="0" distL="114300" distR="114300" simplePos="0" relativeHeight="251658240" behindDoc="0" locked="1" layoutInCell="1" allowOverlap="1" wp14:anchorId="09480289" wp14:editId="1021E9AA">
              <wp:simplePos x="0" y="0"/>
              <wp:positionH relativeFrom="page">
                <wp:posOffset>719455</wp:posOffset>
              </wp:positionH>
              <wp:positionV relativeFrom="page">
                <wp:posOffset>10185400</wp:posOffset>
              </wp:positionV>
              <wp:extent cx="6119495" cy="0"/>
              <wp:effectExtent l="0" t="0" r="0" b="0"/>
              <wp:wrapNone/>
              <wp:docPr id="80" name="Straight Connector 80" descr="Line" title="Graphic Element"/>
              <wp:cNvGraphicFramePr/>
              <a:graphic xmlns:a="http://schemas.openxmlformats.org/drawingml/2006/main">
                <a:graphicData uri="http://schemas.microsoft.com/office/word/2010/wordprocessingShape">
                  <wps:wsp>
                    <wps:cNvCnPr/>
                    <wps:spPr>
                      <a:xfrm>
                        <a:off x="0" y="0"/>
                        <a:ext cx="611949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091A0D57" id="Straight Connector 80" o:spid="_x0000_s1026" alt="Title: Graphic Element - Description: Line" style="position:absolute;z-index:25165824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56.65pt,802pt" to="538.5pt,8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" strokecolor="black [3213]" strokeweight=".5pt">
              <w10:wrap anchorx="page" anchory="page"/>
              <w10:anchorlock/>
            </v:line>
          </w:pict>
        </mc:Fallback>
      </mc:AlternateContent>
    </w:r>
    <w:r w:rsidR="00F60E81">
      <w:tab/>
    </w:r>
    <w:r w:rsidR="004F32AB">
      <w:tab/>
      <w:t xml:space="preserve">Version: </w:t>
    </w:r>
    <w:r w:rsidR="00992D69">
      <w:t>1.25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145BB" w14:textId="065986F0" w:rsidR="00D91B18" w:rsidRDefault="00A43604">
    <w:pPr>
      <w:pStyle w:val="Footer"/>
    </w:pPr>
    <w:r>
      <w:rPr>
        <w:noProof/>
      </w:rPr>
      <mc:AlternateContent>
        <mc:Choice Requires="wps">
          <w:drawing>
            <wp:anchor distT="0" distB="0" distL="114300" distR="114300" simplePos="0" relativeHeight="251660290" behindDoc="0" locked="1" layoutInCell="0" allowOverlap="1" wp14:anchorId="339A61BB" wp14:editId="47260FC4">
              <wp:simplePos x="0" y="0"/>
              <wp:positionH relativeFrom="margin">
                <wp:align>center</wp:align>
              </wp:positionH>
              <wp:positionV relativeFrom="bottomMargin">
                <wp:align>center</wp:align>
              </wp:positionV>
              <wp:extent cx="1009015" cy="302260"/>
              <wp:effectExtent l="0" t="0" r="0" b="2540"/>
              <wp:wrapNone/>
              <wp:docPr id="1369597686" name="janusSEAL SC F_FirstPage"/>
              <wp:cNvGraphicFramePr/>
              <a:graphic xmlns:a="http://schemas.openxmlformats.org/drawingml/2006/main">
                <a:graphicData uri="http://schemas.microsoft.com/office/word/2010/wordprocessingShape">
                  <wps:wsp>
                    <wps:cNvSpPr txBox="1"/>
                    <wps:spPr>
                      <a:xfrm>
                        <a:off x="0" y="0"/>
                        <a:ext cx="1009015" cy="30226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597B91E" w14:textId="12D52C23" w:rsidR="00A43604" w:rsidRPr="00A43604" w:rsidRDefault="00A23E89" w:rsidP="00A43604">
                          <w:pPr>
                            <w:jc w:val="center"/>
                            <w:rPr>
                              <w:b/>
                              <w:color w:val="FF0000"/>
                              <w:sz w:val="28"/>
                            </w:rPr>
                          </w:pPr>
                          <w:r>
                            <w:rPr>
                              <w:b/>
                              <w:color w:val="FF0000"/>
                              <w:sz w:val="28"/>
                            </w:rPr>
                            <w:t>OFFICIAL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339A61BB" id="_x0000_t202" coordsize="21600,21600" o:spt="202" path="m,l,21600r21600,l21600,xe">
              <v:stroke joinstyle="miter"/>
              <v:path gradientshapeok="t" o:connecttype="rect"/>
            </v:shapetype>
            <v:shape id="janusSEAL SC F_FirstPage" o:spid="_x0000_s1028" type="#_x0000_t202" style="position:absolute;margin-left:0;margin-top:0;width:79.45pt;height:23.8pt;z-index:251660290;visibility:visible;mso-wrap-style:none;mso-wrap-distance-left:9pt;mso-wrap-distance-top:0;mso-wrap-distance-right:9pt;mso-wrap-distance-bottom:0;mso-position-horizontal:center;mso-position-horizontal-relative:margin;mso-position-vertical:center;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" o:allowincell="f" filled="f" stroked="f" strokeweight=".5pt">
              <v:textbox style="mso-fit-shape-to-text:t">
                <w:txbxContent>
                  <w:p w14:paraId="6597B91E" w14:textId="12D52C23" w:rsidR="00A43604" w:rsidRPr="00A43604" w:rsidRDefault="00A23E89" w:rsidP="00A43604">
                    <w:pPr>
                      <w:jc w:val="center"/>
                      <w:rPr>
                        <w:b/>
                        <w:color w:val="FF0000"/>
                        <w:sz w:val="28"/>
                      </w:rPr>
                    </w:pPr>
                    <w:r>
                      <w:rPr>
                        <w:b/>
                        <w:color w:val="FF0000"/>
                        <w:sz w:val="28"/>
                      </w:rPr>
                      <w:t>OFFICIAL</w:t>
                    </w:r>
                  </w:p>
                </w:txbxContent>
              </v:textbox>
              <w10:wrap anchorx="margin" anchory="margin"/>
              <w10:anchorlock/>
            </v:shape>
          </w:pict>
        </mc:Fallback>
      </mc:AlternateContent>
    </w:r>
    <w:r w:rsidR="00D91B18">
      <w:fldChar w:fldCharType="begin"/>
    </w:r>
    <w:r w:rsidR="00D91B18">
      <w:instrText xml:space="preserve"> PAGE   \* MERGEFORMAT </w:instrText>
    </w:r>
    <w:r w:rsidR="00D91B18">
      <w:fldChar w:fldCharType="separate"/>
    </w:r>
    <w:r w:rsidR="00C80477">
      <w:rPr>
        <w:noProof/>
      </w:rPr>
      <w:t>1</w:t>
    </w:r>
    <w:r w:rsidR="00D91B18">
      <w:fldChar w:fldCharType="end"/>
    </w:r>
    <w:r w:rsidR="00D91B18">
      <w:t xml:space="preserve">  </w:t>
    </w:r>
    <w:r w:rsidR="00D06EAD">
      <w:t xml:space="preserve">| </w:t>
    </w:r>
    <w:r w:rsidR="00D91B18" w:rsidRPr="00A454BF">
      <w:t>Community Grants Hub</w:t>
    </w:r>
    <w:r w:rsidR="00FC1C24">
      <w:tab/>
    </w:r>
    <w:r w:rsidR="00FC1C24">
      <w:tab/>
    </w:r>
    <w:r w:rsidR="00D06EAD">
      <w:t xml:space="preserve">Updated and </w:t>
    </w:r>
    <w:r w:rsidR="00030C4C">
      <w:t xml:space="preserve">Approved </w:t>
    </w:r>
    <w:r w:rsidR="00992D69">
      <w:t>12/2025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054CD" w14:textId="77777777" w:rsidR="008F7738" w:rsidRDefault="008F7738" w:rsidP="00772718">
      <w:pPr>
        <w:spacing w:line="240" w:lineRule="auto"/>
      </w:pPr>
      <w:r>
        <w:separator/>
      </w:r>
    </w:p>
  </w:footnote>
  <w:footnote w:type="continuationSeparator" w:id="0">
    <w:p w14:paraId="19848040" w14:textId="77777777" w:rsidR="008F7738" w:rsidRDefault="008F7738" w:rsidP="00772718">
      <w:pPr>
        <w:spacing w:line="240" w:lineRule="auto"/>
      </w:pPr>
      <w:r>
        <w:continuationSeparator/>
      </w:r>
    </w:p>
  </w:footnote>
  <w:footnote w:id="1">
    <w:p w14:paraId="46033264" w14:textId="7ADCBCD9" w:rsidR="00347FD0" w:rsidRPr="00347FD0" w:rsidRDefault="00347FD0">
      <w:pPr>
        <w:pStyle w:val="FootnoteText"/>
        <w:rPr>
          <w:lang w:val="en-US"/>
        </w:rPr>
      </w:pPr>
      <w:r>
        <w:rPr>
          <w:rStyle w:val="FootnoteReference"/>
        </w:rPr>
        <w:footnoteRef/>
      </w:r>
      <w:r>
        <w:t xml:space="preserve"> </w:t>
      </w:r>
      <w:r w:rsidRPr="00347FD0">
        <w:t>https://www.grants.gov.au/RegisteredUser/Register</w:t>
      </w:r>
    </w:p>
  </w:footnote>
  <w:footnote w:id="2">
    <w:p w14:paraId="74609AA3" w14:textId="60DED583" w:rsidR="00347FD0" w:rsidRPr="00347FD0" w:rsidRDefault="00347FD0">
      <w:pPr>
        <w:pStyle w:val="FootnoteText"/>
        <w:rPr>
          <w:lang w:val="en-US"/>
        </w:rPr>
      </w:pPr>
      <w:r>
        <w:rPr>
          <w:rStyle w:val="FootnoteReference"/>
        </w:rPr>
        <w:footnoteRef/>
      </w:r>
      <w:r>
        <w:t xml:space="preserve"> </w:t>
      </w:r>
      <w:r w:rsidRPr="00347FD0">
        <w:t>https://www.grants.gov.au/RegisteredUser/Login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E419C" w14:textId="5FBB29CE" w:rsidR="00D91B18" w:rsidRPr="00886F88" w:rsidRDefault="00992D69" w:rsidP="00992D69">
    <w:pPr>
      <w:pStyle w:val="Header"/>
      <w:pBdr>
        <w:bottom w:val="single" w:sz="4" w:space="9" w:color="auto"/>
      </w:pBdr>
      <w:spacing w:after="240"/>
      <w:rPr>
        <w:color w:val="C00000"/>
        <w:sz w:val="36"/>
        <w:szCs w:val="36"/>
      </w:rPr>
    </w:pPr>
    <w:r w:rsidRPr="00886F88">
      <w:rPr>
        <w:noProof/>
        <w:color w:val="C00000"/>
        <w:sz w:val="36"/>
        <w:szCs w:val="36"/>
        <w:lang w:eastAsia="en-AU"/>
      </w:rPr>
      <w:drawing>
        <wp:anchor distT="0" distB="0" distL="114300" distR="114300" simplePos="0" relativeHeight="251658242" behindDoc="0" locked="0" layoutInCell="1" allowOverlap="1" wp14:anchorId="350B6741" wp14:editId="22062AB9">
          <wp:simplePos x="0" y="0"/>
          <wp:positionH relativeFrom="margin">
            <wp:posOffset>0</wp:posOffset>
          </wp:positionH>
          <wp:positionV relativeFrom="paragraph">
            <wp:posOffset>-145415</wp:posOffset>
          </wp:positionV>
          <wp:extent cx="6120130" cy="781050"/>
          <wp:effectExtent l="0" t="0" r="0" b="0"/>
          <wp:wrapThrough wrapText="bothSides">
            <wp:wrapPolygon edited="0">
              <wp:start x="0" y="0"/>
              <wp:lineTo x="0" y="21073"/>
              <wp:lineTo x="21515" y="21073"/>
              <wp:lineTo x="21515" y="0"/>
              <wp:lineTo x="0" y="0"/>
            </wp:wrapPolygon>
          </wp:wrapThrough>
          <wp:docPr id="882033394" name="Picture 1" descr="Australian Government and Community Grants Hub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033394" name="Picture 1" descr="Australian Government and Community Grants Hub logos"/>
                  <pic:cNvPicPr/>
                </pic:nvPicPr>
                <pic:blipFill>
                  <a:blip r:embed="rId1"/>
                  <a:stretch>
                    <a:fillRect/>
                  </a:stretch>
                </pic:blipFill>
                <pic:spPr>
                  <a:xfrm>
                    <a:off x="0" y="0"/>
                    <a:ext cx="6120130" cy="781050"/>
                  </a:xfrm>
                  <a:prstGeom prst="rect">
                    <a:avLst/>
                  </a:prstGeom>
                </pic:spPr>
              </pic:pic>
            </a:graphicData>
          </a:graphic>
          <wp14:sizeRelV relativeFrom="margin">
            <wp14:pctHeight>0</wp14:pctHeight>
          </wp14:sizeRelV>
        </wp:anchor>
      </w:drawing>
    </w:r>
    <w:r w:rsidR="00D91B18" w:rsidRPr="00886F88">
      <w:rPr>
        <w:noProof/>
        <w:color w:val="C00000"/>
        <w:sz w:val="36"/>
        <w:szCs w:val="36"/>
        <w:lang w:eastAsia="en-AU"/>
      </w:rPr>
      <mc:AlternateContent>
        <mc:Choice Requires="wps">
          <w:drawing>
            <wp:anchor distT="0" distB="0" distL="114300" distR="114300" simplePos="0" relativeHeight="251658241" behindDoc="0" locked="1" layoutInCell="1" allowOverlap="1" wp14:anchorId="75D2B3A0" wp14:editId="17CBB273">
              <wp:simplePos x="0" y="0"/>
              <wp:positionH relativeFrom="page">
                <wp:posOffset>719455</wp:posOffset>
              </wp:positionH>
              <wp:positionV relativeFrom="page">
                <wp:posOffset>10204450</wp:posOffset>
              </wp:positionV>
              <wp:extent cx="6119495" cy="0"/>
              <wp:effectExtent l="0" t="0" r="0" b="0"/>
              <wp:wrapNone/>
              <wp:docPr id="2" name="Straight Connector 2" descr="Line" title="Graphic Element"/>
              <wp:cNvGraphicFramePr/>
              <a:graphic xmlns:a="http://schemas.openxmlformats.org/drawingml/2006/main">
                <a:graphicData uri="http://schemas.microsoft.com/office/word/2010/wordprocessingShape">
                  <wps:wsp>
                    <wps:cNvCnPr/>
                    <wps:spPr>
                      <a:xfrm>
                        <a:off x="0" y="0"/>
                        <a:ext cx="611949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2ABDCC96" id="Straight Connector 2" o:spid="_x0000_s1026" alt="Title: Graphic Element - Description: Line" style="position:absolute;z-index:251658241;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56.65pt,803.5pt" to="538.5pt,8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" strokecolor="black [3213]" strokeweight=".5pt">
              <w10:wrap anchorx="page" anchory="page"/>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14922"/>
    <w:multiLevelType w:val="multilevel"/>
    <w:tmpl w:val="77325160"/>
    <w:lvl w:ilvl="0">
      <w:start w:val="1"/>
      <w:numFmt w:val="bullet"/>
      <w:lvlText w:val=""/>
      <w:lvlJc w:val="left"/>
      <w:pPr>
        <w:tabs>
          <w:tab w:val="num" w:pos="720"/>
        </w:tabs>
        <w:ind w:left="720" w:hanging="360"/>
      </w:pPr>
      <w:rPr>
        <w:rFonts w:ascii="Wingdings" w:hAnsi="Wingdings" w:hint="default"/>
        <w:color w:val="004E9A"/>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D3414"/>
    <w:multiLevelType w:val="multilevel"/>
    <w:tmpl w:val="AB1A76AC"/>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rFonts w:hint="default"/>
      </w:rPr>
    </w:lvl>
    <w:lvl w:ilvl="4">
      <w:start w:val="1"/>
      <w:numFmt w:val="decimal"/>
      <w:lvlText w:val="%1.%2.%3.%4.%5"/>
      <w:lvlJc w:val="left"/>
      <w:pPr>
        <w:ind w:left="680" w:hanging="680"/>
      </w:pPr>
      <w:rPr>
        <w:rFonts w:hint="default"/>
      </w:rPr>
    </w:lvl>
    <w:lvl w:ilvl="5">
      <w:start w:val="1"/>
      <w:numFmt w:val="decimal"/>
      <w:lvlText w:val="%1.%2.%3.%4.%5.%6"/>
      <w:lvlJc w:val="left"/>
      <w:pPr>
        <w:ind w:left="680" w:hanging="680"/>
      </w:pPr>
      <w:rPr>
        <w:rFonts w:hint="default"/>
      </w:rPr>
    </w:lvl>
    <w:lvl w:ilvl="6">
      <w:start w:val="1"/>
      <w:numFmt w:val="decimal"/>
      <w:lvlText w:val="%1.%2.%3.%4.%5.%6.%7"/>
      <w:lvlJc w:val="left"/>
      <w:pPr>
        <w:ind w:left="680" w:hanging="680"/>
      </w:pPr>
      <w:rPr>
        <w:rFonts w:hint="default"/>
      </w:rPr>
    </w:lvl>
    <w:lvl w:ilvl="7">
      <w:start w:val="1"/>
      <w:numFmt w:val="decimal"/>
      <w:lvlText w:val="%1.%2.%3.%4.%5.%6.%7.%8"/>
      <w:lvlJc w:val="left"/>
      <w:pPr>
        <w:ind w:left="680" w:hanging="680"/>
      </w:pPr>
      <w:rPr>
        <w:rFonts w:hint="default"/>
      </w:rPr>
    </w:lvl>
    <w:lvl w:ilvl="8">
      <w:start w:val="1"/>
      <w:numFmt w:val="decimal"/>
      <w:lvlText w:val="%1.%2.%3.%4.%5.%6.%7.%8.%9"/>
      <w:lvlJc w:val="left"/>
      <w:pPr>
        <w:ind w:left="680" w:hanging="680"/>
      </w:pPr>
      <w:rPr>
        <w:rFonts w:hint="default"/>
      </w:rPr>
    </w:lvl>
  </w:abstractNum>
  <w:abstractNum w:abstractNumId="2" w15:restartNumberingAfterBreak="0">
    <w:nsid w:val="0B5150AA"/>
    <w:multiLevelType w:val="multilevel"/>
    <w:tmpl w:val="A8428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9462C9"/>
    <w:multiLevelType w:val="hybridMultilevel"/>
    <w:tmpl w:val="06FC5DCC"/>
    <w:lvl w:ilvl="0" w:tplc="11C27E7C">
      <w:start w:val="1"/>
      <w:numFmt w:val="bullet"/>
      <w:pStyle w:val="ListParagraph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9BD12E7"/>
    <w:multiLevelType w:val="multilevel"/>
    <w:tmpl w:val="2BD2A5E2"/>
    <w:lvl w:ilvl="0">
      <w:start w:val="1"/>
      <w:numFmt w:val="bullet"/>
      <w:pStyle w:val="ListBullet"/>
      <w:lvlText w:val=""/>
      <w:lvlJc w:val="left"/>
      <w:pPr>
        <w:ind w:left="360" w:hanging="360"/>
      </w:pPr>
      <w:rPr>
        <w:rFonts w:ascii="Wingdings" w:hAnsi="Wingdings" w:hint="default"/>
        <w:color w:val="264F90"/>
        <w:w w:val="100"/>
        <w:sz w:val="20"/>
        <w:szCs w:val="20"/>
      </w:rPr>
    </w:lvl>
    <w:lvl w:ilvl="1">
      <w:start w:val="1"/>
      <w:numFmt w:val="bullet"/>
      <w:lvlText w:val=""/>
      <w:lvlJc w:val="left"/>
      <w:pPr>
        <w:ind w:left="720" w:hanging="360"/>
      </w:pPr>
      <w:rPr>
        <w:rFonts w:ascii="Wingdings" w:hAnsi="Wingdings" w:hint="default"/>
        <w:color w:val="auto"/>
      </w:rPr>
    </w:lvl>
    <w:lvl w:ilvl="2">
      <w:start w:val="1"/>
      <w:numFmt w:val="bullet"/>
      <w:lvlText w:val="o"/>
      <w:lvlJc w:val="left"/>
      <w:pPr>
        <w:ind w:left="1080" w:hanging="360"/>
      </w:pPr>
      <w:rPr>
        <w:rFonts w:ascii="Courier New" w:hAnsi="Courier New" w:hint="default"/>
        <w:color w:val="264F90"/>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1AD100B7"/>
    <w:multiLevelType w:val="hybridMultilevel"/>
    <w:tmpl w:val="26E6878C"/>
    <w:lvl w:ilvl="0" w:tplc="ABDA6DAE">
      <w:start w:val="1"/>
      <w:numFmt w:val="decimal"/>
      <w:lvlText w:val="%1."/>
      <w:lvlJc w:val="left"/>
      <w:pPr>
        <w:ind w:left="1020" w:hanging="360"/>
      </w:pPr>
    </w:lvl>
    <w:lvl w:ilvl="1" w:tplc="13004216">
      <w:start w:val="1"/>
      <w:numFmt w:val="decimal"/>
      <w:lvlText w:val="%2."/>
      <w:lvlJc w:val="left"/>
      <w:pPr>
        <w:ind w:left="1020" w:hanging="360"/>
      </w:pPr>
    </w:lvl>
    <w:lvl w:ilvl="2" w:tplc="D2A0D4B4">
      <w:start w:val="1"/>
      <w:numFmt w:val="decimal"/>
      <w:lvlText w:val="%3."/>
      <w:lvlJc w:val="left"/>
      <w:pPr>
        <w:ind w:left="1020" w:hanging="360"/>
      </w:pPr>
    </w:lvl>
    <w:lvl w:ilvl="3" w:tplc="7CA0A316">
      <w:start w:val="1"/>
      <w:numFmt w:val="decimal"/>
      <w:lvlText w:val="%4."/>
      <w:lvlJc w:val="left"/>
      <w:pPr>
        <w:ind w:left="1020" w:hanging="360"/>
      </w:pPr>
    </w:lvl>
    <w:lvl w:ilvl="4" w:tplc="2CB0B344">
      <w:start w:val="1"/>
      <w:numFmt w:val="decimal"/>
      <w:lvlText w:val="%5."/>
      <w:lvlJc w:val="left"/>
      <w:pPr>
        <w:ind w:left="1020" w:hanging="360"/>
      </w:pPr>
    </w:lvl>
    <w:lvl w:ilvl="5" w:tplc="BD7CB08A">
      <w:start w:val="1"/>
      <w:numFmt w:val="decimal"/>
      <w:lvlText w:val="%6."/>
      <w:lvlJc w:val="left"/>
      <w:pPr>
        <w:ind w:left="1020" w:hanging="360"/>
      </w:pPr>
    </w:lvl>
    <w:lvl w:ilvl="6" w:tplc="4D4CAB4E">
      <w:start w:val="1"/>
      <w:numFmt w:val="decimal"/>
      <w:lvlText w:val="%7."/>
      <w:lvlJc w:val="left"/>
      <w:pPr>
        <w:ind w:left="1020" w:hanging="360"/>
      </w:pPr>
    </w:lvl>
    <w:lvl w:ilvl="7" w:tplc="7B48E164">
      <w:start w:val="1"/>
      <w:numFmt w:val="decimal"/>
      <w:lvlText w:val="%8."/>
      <w:lvlJc w:val="left"/>
      <w:pPr>
        <w:ind w:left="1020" w:hanging="360"/>
      </w:pPr>
    </w:lvl>
    <w:lvl w:ilvl="8" w:tplc="7B2EFA4C">
      <w:start w:val="1"/>
      <w:numFmt w:val="decimal"/>
      <w:lvlText w:val="%9."/>
      <w:lvlJc w:val="left"/>
      <w:pPr>
        <w:ind w:left="1020" w:hanging="360"/>
      </w:pPr>
    </w:lvl>
  </w:abstractNum>
  <w:abstractNum w:abstractNumId="6" w15:restartNumberingAfterBreak="0">
    <w:nsid w:val="1AF727A8"/>
    <w:multiLevelType w:val="multilevel"/>
    <w:tmpl w:val="6C349848"/>
    <w:lvl w:ilvl="0">
      <w:start w:val="1"/>
      <w:numFmt w:val="bullet"/>
      <w:lvlText w:val=""/>
      <w:lvlJc w:val="left"/>
      <w:pPr>
        <w:tabs>
          <w:tab w:val="num" w:pos="720"/>
        </w:tabs>
        <w:ind w:left="720" w:hanging="360"/>
      </w:pPr>
      <w:rPr>
        <w:rFonts w:ascii="Wingdings" w:hAnsi="Wingdings" w:hint="default"/>
        <w:color w:val="004E9A"/>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17741F"/>
    <w:multiLevelType w:val="multilevel"/>
    <w:tmpl w:val="CC5EEFC0"/>
    <w:styleLink w:val="Numbers"/>
    <w:lvl w:ilvl="0">
      <w:start w:val="1"/>
      <w:numFmt w:val="decimal"/>
      <w:pStyle w:val="Numbers1"/>
      <w:lvlText w:val="%1."/>
      <w:lvlJc w:val="left"/>
      <w:pPr>
        <w:ind w:left="454" w:hanging="454"/>
      </w:pPr>
      <w:rPr>
        <w:rFonts w:hint="default"/>
      </w:rPr>
    </w:lvl>
    <w:lvl w:ilvl="1">
      <w:start w:val="1"/>
      <w:numFmt w:val="decimal"/>
      <w:pStyle w:val="Numbers2"/>
      <w:lvlText w:val="%1.%2"/>
      <w:lvlJc w:val="left"/>
      <w:pPr>
        <w:ind w:left="567" w:hanging="567"/>
      </w:pPr>
      <w:rPr>
        <w:rFonts w:hint="default"/>
      </w:rPr>
    </w:lvl>
    <w:lvl w:ilvl="2">
      <w:start w:val="1"/>
      <w:numFmt w:val="lowerLetter"/>
      <w:pStyle w:val="Numbers3"/>
      <w:lvlText w:val="(%3)"/>
      <w:lvlJc w:val="left"/>
      <w:pPr>
        <w:ind w:left="907" w:hanging="34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224C7E25"/>
    <w:multiLevelType w:val="hybridMultilevel"/>
    <w:tmpl w:val="49849E16"/>
    <w:lvl w:ilvl="0" w:tplc="9B1E64BC">
      <w:start w:val="1"/>
      <w:numFmt w:val="bullet"/>
      <w:lvlText w:val=""/>
      <w:lvlJc w:val="left"/>
      <w:pPr>
        <w:ind w:left="720" w:hanging="360"/>
      </w:pPr>
      <w:rPr>
        <w:rFonts w:ascii="Wingdings" w:hAnsi="Wingdings" w:hint="default"/>
        <w:color w:val="004E9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2EE42CC"/>
    <w:multiLevelType w:val="hybridMultilevel"/>
    <w:tmpl w:val="E4AC206A"/>
    <w:lvl w:ilvl="0" w:tplc="C8723476">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4226A92"/>
    <w:multiLevelType w:val="hybridMultilevel"/>
    <w:tmpl w:val="392A55FA"/>
    <w:lvl w:ilvl="0" w:tplc="BDBC859C">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0E766C"/>
    <w:multiLevelType w:val="multilevel"/>
    <w:tmpl w:val="1264E2A6"/>
    <w:lvl w:ilvl="0">
      <w:start w:val="1"/>
      <w:numFmt w:val="bullet"/>
      <w:lvlText w:val=""/>
      <w:lvlJc w:val="left"/>
      <w:pPr>
        <w:tabs>
          <w:tab w:val="num" w:pos="720"/>
        </w:tabs>
        <w:ind w:left="720" w:hanging="360"/>
      </w:pPr>
      <w:rPr>
        <w:rFonts w:ascii="Wingdings" w:hAnsi="Wingdings" w:hint="default"/>
        <w:color w:val="004E9A"/>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441B5F"/>
    <w:multiLevelType w:val="hybridMultilevel"/>
    <w:tmpl w:val="6720B8BE"/>
    <w:lvl w:ilvl="0" w:tplc="0750DE5C">
      <w:start w:val="1"/>
      <w:numFmt w:val="bullet"/>
      <w:lvlText w:val=""/>
      <w:lvlJc w:val="left"/>
      <w:pPr>
        <w:ind w:left="833" w:hanging="360"/>
      </w:pPr>
      <w:rPr>
        <w:rFonts w:ascii="Symbol" w:hAnsi="Symbol" w:hint="default"/>
        <w:color w:val="000000" w:themeColor="text1"/>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13" w15:restartNumberingAfterBreak="0">
    <w:nsid w:val="2A2A39AF"/>
    <w:multiLevelType w:val="hybridMultilevel"/>
    <w:tmpl w:val="0498AE5E"/>
    <w:lvl w:ilvl="0" w:tplc="0C090001">
      <w:start w:val="1"/>
      <w:numFmt w:val="bullet"/>
      <w:lvlText w:val=""/>
      <w:lvlJc w:val="left"/>
      <w:pPr>
        <w:ind w:left="720" w:hanging="360"/>
      </w:pPr>
      <w:rPr>
        <w:rFonts w:ascii="Symbol" w:hAnsi="Symbol" w:hint="default"/>
      </w:rPr>
    </w:lvl>
    <w:lvl w:ilvl="1" w:tplc="CAEA2648">
      <w:numFmt w:val="bullet"/>
      <w:lvlText w:val="•"/>
      <w:lvlJc w:val="left"/>
      <w:pPr>
        <w:ind w:left="1800" w:hanging="720"/>
      </w:pPr>
      <w:rPr>
        <w:rFonts w:ascii="Arial" w:eastAsiaTheme="majorEastAsia"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EF95079"/>
    <w:multiLevelType w:val="hybridMultilevel"/>
    <w:tmpl w:val="13D063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13C1421"/>
    <w:multiLevelType w:val="hybridMultilevel"/>
    <w:tmpl w:val="51AC9586"/>
    <w:lvl w:ilvl="0" w:tplc="9B1E64BC">
      <w:start w:val="1"/>
      <w:numFmt w:val="bullet"/>
      <w:lvlText w:val=""/>
      <w:lvlJc w:val="left"/>
      <w:pPr>
        <w:ind w:left="720" w:hanging="360"/>
      </w:pPr>
      <w:rPr>
        <w:rFonts w:ascii="Wingdings" w:hAnsi="Wingdings" w:hint="default"/>
        <w:color w:val="004E9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2617917"/>
    <w:multiLevelType w:val="hybridMultilevel"/>
    <w:tmpl w:val="B180F5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896174A"/>
    <w:multiLevelType w:val="multilevel"/>
    <w:tmpl w:val="28188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6456CC"/>
    <w:multiLevelType w:val="multilevel"/>
    <w:tmpl w:val="5224824E"/>
    <w:styleLink w:val="SectionNumbers"/>
    <w:lvl w:ilvl="0">
      <w:start w:val="1"/>
      <w:numFmt w:val="decimal"/>
      <w:pStyle w:val="PageHeading"/>
      <w:lvlText w:val="Section %1"/>
      <w:lvlJc w:val="left"/>
      <w:pPr>
        <w:tabs>
          <w:tab w:val="num" w:pos="3969"/>
        </w:tabs>
        <w:ind w:left="0" w:firstLine="0"/>
      </w:pPr>
      <w:rPr>
        <w:rFonts w:ascii="Georgia" w:hAnsi="Georgia" w:hint="default"/>
        <w:color w:val="CF0A2C" w:themeColor="accent1"/>
        <w:sz w:val="88"/>
      </w:rPr>
    </w:lvl>
    <w:lvl w:ilvl="1">
      <w:start w:val="1"/>
      <w:numFmt w:val="none"/>
      <w:lvlText w:val=""/>
      <w:lvlJc w:val="left"/>
      <w:pPr>
        <w:ind w:left="2835" w:hanging="2835"/>
      </w:pPr>
      <w:rPr>
        <w:rFonts w:hint="default"/>
      </w:rPr>
    </w:lvl>
    <w:lvl w:ilvl="2">
      <w:start w:val="1"/>
      <w:numFmt w:val="none"/>
      <w:lvlText w:val=""/>
      <w:lvlJc w:val="left"/>
      <w:pPr>
        <w:ind w:left="2835" w:hanging="2835"/>
      </w:pPr>
      <w:rPr>
        <w:rFonts w:hint="default"/>
      </w:rPr>
    </w:lvl>
    <w:lvl w:ilvl="3">
      <w:start w:val="1"/>
      <w:numFmt w:val="none"/>
      <w:lvlText w:val=""/>
      <w:lvlJc w:val="left"/>
      <w:pPr>
        <w:ind w:left="2835" w:hanging="2835"/>
      </w:pPr>
      <w:rPr>
        <w:rFonts w:hint="default"/>
      </w:rPr>
    </w:lvl>
    <w:lvl w:ilvl="4">
      <w:start w:val="1"/>
      <w:numFmt w:val="none"/>
      <w:lvlText w:val=""/>
      <w:lvlJc w:val="left"/>
      <w:pPr>
        <w:ind w:left="2835" w:hanging="2835"/>
      </w:pPr>
      <w:rPr>
        <w:rFonts w:hint="default"/>
      </w:rPr>
    </w:lvl>
    <w:lvl w:ilvl="5">
      <w:start w:val="1"/>
      <w:numFmt w:val="none"/>
      <w:lvlText w:val=""/>
      <w:lvlJc w:val="left"/>
      <w:pPr>
        <w:ind w:left="2835" w:hanging="2835"/>
      </w:pPr>
      <w:rPr>
        <w:rFonts w:hint="default"/>
      </w:rPr>
    </w:lvl>
    <w:lvl w:ilvl="6">
      <w:start w:val="1"/>
      <w:numFmt w:val="none"/>
      <w:lvlText w:val=""/>
      <w:lvlJc w:val="left"/>
      <w:pPr>
        <w:ind w:left="2835" w:hanging="2835"/>
      </w:pPr>
      <w:rPr>
        <w:rFonts w:hint="default"/>
      </w:rPr>
    </w:lvl>
    <w:lvl w:ilvl="7">
      <w:start w:val="1"/>
      <w:numFmt w:val="none"/>
      <w:lvlText w:val=""/>
      <w:lvlJc w:val="left"/>
      <w:pPr>
        <w:ind w:left="2835" w:hanging="2835"/>
      </w:pPr>
      <w:rPr>
        <w:rFonts w:hint="default"/>
      </w:rPr>
    </w:lvl>
    <w:lvl w:ilvl="8">
      <w:start w:val="1"/>
      <w:numFmt w:val="none"/>
      <w:lvlText w:val=""/>
      <w:lvlJc w:val="left"/>
      <w:pPr>
        <w:ind w:left="2835" w:hanging="2835"/>
      </w:pPr>
      <w:rPr>
        <w:rFonts w:hint="default"/>
      </w:rPr>
    </w:lvl>
  </w:abstractNum>
  <w:abstractNum w:abstractNumId="19" w15:restartNumberingAfterBreak="0">
    <w:nsid w:val="423E0EE6"/>
    <w:multiLevelType w:val="multilevel"/>
    <w:tmpl w:val="073E155E"/>
    <w:lvl w:ilvl="0">
      <w:start w:val="1"/>
      <w:numFmt w:val="decimal"/>
      <w:pStyle w:val="TableNumbers1"/>
      <w:lvlText w:val="%1."/>
      <w:lvlJc w:val="left"/>
      <w:pPr>
        <w:ind w:left="0" w:firstLine="0"/>
      </w:pPr>
      <w:rPr>
        <w:rFonts w:hint="default"/>
      </w:rPr>
    </w:lvl>
    <w:lvl w:ilvl="1">
      <w:start w:val="1"/>
      <w:numFmt w:val="lowerLetter"/>
      <w:pStyle w:val="TableNumbers2"/>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0" w15:restartNumberingAfterBreak="0">
    <w:nsid w:val="4D283778"/>
    <w:multiLevelType w:val="hybridMultilevel"/>
    <w:tmpl w:val="37C8625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F6176E5"/>
    <w:multiLevelType w:val="hybridMultilevel"/>
    <w:tmpl w:val="F1F26F22"/>
    <w:lvl w:ilvl="0" w:tplc="C8723476">
      <w:numFmt w:val="bullet"/>
      <w:lvlText w:val="•"/>
      <w:lvlJc w:val="left"/>
      <w:pPr>
        <w:ind w:left="1440" w:hanging="72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4FB816C0"/>
    <w:multiLevelType w:val="hybridMultilevel"/>
    <w:tmpl w:val="0ABA00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3B100A9"/>
    <w:multiLevelType w:val="hybridMultilevel"/>
    <w:tmpl w:val="45263E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3F05E7A"/>
    <w:multiLevelType w:val="hybridMultilevel"/>
    <w:tmpl w:val="81DE83D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4160CEF"/>
    <w:multiLevelType w:val="hybridMultilevel"/>
    <w:tmpl w:val="B31225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85916B7"/>
    <w:multiLevelType w:val="hybridMultilevel"/>
    <w:tmpl w:val="2FAE900E"/>
    <w:lvl w:ilvl="0" w:tplc="9B1E64BC">
      <w:start w:val="1"/>
      <w:numFmt w:val="bullet"/>
      <w:lvlText w:val=""/>
      <w:lvlJc w:val="left"/>
      <w:pPr>
        <w:ind w:left="720" w:hanging="360"/>
      </w:pPr>
      <w:rPr>
        <w:rFonts w:ascii="Wingdings" w:hAnsi="Wingdings" w:hint="default"/>
        <w:color w:val="004E9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A3A3B13"/>
    <w:multiLevelType w:val="hybridMultilevel"/>
    <w:tmpl w:val="FFDA01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1746CB8"/>
    <w:multiLevelType w:val="hybridMultilevel"/>
    <w:tmpl w:val="1940F9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78F3259"/>
    <w:multiLevelType w:val="hybridMultilevel"/>
    <w:tmpl w:val="7A08EA10"/>
    <w:lvl w:ilvl="0" w:tplc="C8723476">
      <w:numFmt w:val="bullet"/>
      <w:lvlText w:val="•"/>
      <w:lvlJc w:val="left"/>
      <w:pPr>
        <w:ind w:left="1440" w:hanging="72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689F7A00"/>
    <w:multiLevelType w:val="hybridMultilevel"/>
    <w:tmpl w:val="CEB2F8B0"/>
    <w:lvl w:ilvl="0" w:tplc="9B1E64BC">
      <w:start w:val="1"/>
      <w:numFmt w:val="bullet"/>
      <w:lvlText w:val=""/>
      <w:lvlJc w:val="left"/>
      <w:pPr>
        <w:ind w:left="720" w:hanging="360"/>
      </w:pPr>
      <w:rPr>
        <w:rFonts w:ascii="Wingdings" w:hAnsi="Wingdings" w:hint="default"/>
        <w:color w:val="004E9A"/>
      </w:rPr>
    </w:lvl>
    <w:lvl w:ilvl="1" w:tplc="FFFFFFFF">
      <w:numFmt w:val="bullet"/>
      <w:lvlText w:val="•"/>
      <w:lvlJc w:val="left"/>
      <w:pPr>
        <w:ind w:left="1800" w:hanging="720"/>
      </w:pPr>
      <w:rPr>
        <w:rFonts w:ascii="Arial" w:eastAsiaTheme="majorEastAsia"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B474DBA"/>
    <w:multiLevelType w:val="hybridMultilevel"/>
    <w:tmpl w:val="4DDC3E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C5A13A4"/>
    <w:multiLevelType w:val="multilevel"/>
    <w:tmpl w:val="68108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5940D5"/>
    <w:multiLevelType w:val="multilevel"/>
    <w:tmpl w:val="702E1CCE"/>
    <w:styleLink w:val="Bullets"/>
    <w:lvl w:ilvl="0">
      <w:start w:val="1"/>
      <w:numFmt w:val="bullet"/>
      <w:pStyle w:val="Bullets1"/>
      <w:lvlText w:val=""/>
      <w:lvlJc w:val="left"/>
      <w:pPr>
        <w:ind w:left="680" w:hanging="226"/>
      </w:pPr>
      <w:rPr>
        <w:rFonts w:ascii="Symbol" w:hAnsi="Symbol" w:hint="default"/>
        <w:color w:val="000000" w:themeColor="text1"/>
      </w:rPr>
    </w:lvl>
    <w:lvl w:ilvl="1">
      <w:start w:val="1"/>
      <w:numFmt w:val="bullet"/>
      <w:pStyle w:val="Bullets2"/>
      <w:lvlText w:val="–"/>
      <w:lvlJc w:val="left"/>
      <w:pPr>
        <w:ind w:left="907" w:hanging="227"/>
      </w:pPr>
      <w:rPr>
        <w:rFonts w:ascii="HelveticaNeueLT Std Lt" w:hAnsi="HelveticaNeueLT Std Lt" w:hint="default"/>
        <w:color w:val="000000" w:themeColor="text1"/>
      </w:rPr>
    </w:lvl>
    <w:lvl w:ilvl="2">
      <w:start w:val="1"/>
      <w:numFmt w:val="bullet"/>
      <w:lvlText w:val=""/>
      <w:lvlJc w:val="left"/>
      <w:pPr>
        <w:ind w:left="1134" w:hanging="227"/>
      </w:pPr>
      <w:rPr>
        <w:rFonts w:ascii="Symbol" w:hAnsi="Symbol" w:hint="default"/>
        <w:color w:val="000000" w:themeColor="text1"/>
      </w:rPr>
    </w:lvl>
    <w:lvl w:ilvl="3">
      <w:start w:val="1"/>
      <w:numFmt w:val="bullet"/>
      <w:lvlText w:val="–"/>
      <w:lvlJc w:val="left"/>
      <w:pPr>
        <w:ind w:left="1927" w:hanging="340"/>
      </w:pPr>
      <w:rPr>
        <w:rFonts w:ascii="HelveticaNeueLT Std Lt" w:hAnsi="HelveticaNeueLT Std Lt" w:hint="default"/>
        <w:color w:val="000000" w:themeColor="text1"/>
      </w:rPr>
    </w:lvl>
    <w:lvl w:ilvl="4">
      <w:start w:val="1"/>
      <w:numFmt w:val="bullet"/>
      <w:lvlText w:val=""/>
      <w:lvlJc w:val="left"/>
      <w:pPr>
        <w:ind w:left="2267" w:hanging="340"/>
      </w:pPr>
      <w:rPr>
        <w:rFonts w:ascii="Symbol" w:hAnsi="Symbol" w:hint="default"/>
        <w:color w:val="000000" w:themeColor="text1"/>
      </w:rPr>
    </w:lvl>
    <w:lvl w:ilvl="5">
      <w:start w:val="1"/>
      <w:numFmt w:val="bullet"/>
      <w:lvlText w:val="–"/>
      <w:lvlJc w:val="left"/>
      <w:pPr>
        <w:ind w:left="2607" w:hanging="340"/>
      </w:pPr>
      <w:rPr>
        <w:rFonts w:ascii="HelveticaNeueLT Std Lt" w:hAnsi="HelveticaNeueLT Std Lt" w:hint="default"/>
        <w:color w:val="000000" w:themeColor="text1"/>
      </w:rPr>
    </w:lvl>
    <w:lvl w:ilvl="6">
      <w:start w:val="1"/>
      <w:numFmt w:val="bullet"/>
      <w:pStyle w:val="TableBullets1"/>
      <w:lvlText w:val=""/>
      <w:lvlJc w:val="left"/>
      <w:pPr>
        <w:ind w:left="340" w:hanging="227"/>
      </w:pPr>
      <w:rPr>
        <w:rFonts w:ascii="Symbol" w:hAnsi="Symbol" w:hint="default"/>
        <w:color w:val="000000" w:themeColor="text1"/>
      </w:rPr>
    </w:lvl>
    <w:lvl w:ilvl="7">
      <w:start w:val="1"/>
      <w:numFmt w:val="bullet"/>
      <w:pStyle w:val="TableBullets2"/>
      <w:lvlText w:val="–"/>
      <w:lvlJc w:val="left"/>
      <w:pPr>
        <w:ind w:left="567" w:hanging="227"/>
      </w:pPr>
      <w:rPr>
        <w:rFonts w:ascii="HelveticaNeueLT Std Lt" w:hAnsi="HelveticaNeueLT Std Lt" w:hint="default"/>
        <w:color w:val="000000" w:themeColor="text1"/>
      </w:rPr>
    </w:lvl>
    <w:lvl w:ilvl="8">
      <w:start w:val="1"/>
      <w:numFmt w:val="bullet"/>
      <w:lvlText w:val=""/>
      <w:lvlJc w:val="left"/>
      <w:pPr>
        <w:ind w:left="794" w:hanging="227"/>
      </w:pPr>
      <w:rPr>
        <w:rFonts w:ascii="Symbol" w:hAnsi="Symbol" w:hint="default"/>
        <w:color w:val="000000" w:themeColor="text1"/>
      </w:rPr>
    </w:lvl>
  </w:abstractNum>
  <w:abstractNum w:abstractNumId="34" w15:restartNumberingAfterBreak="0">
    <w:nsid w:val="6E201D21"/>
    <w:multiLevelType w:val="hybridMultilevel"/>
    <w:tmpl w:val="6C2084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4146931"/>
    <w:multiLevelType w:val="hybridMultilevel"/>
    <w:tmpl w:val="9552DE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46463F5"/>
    <w:multiLevelType w:val="hybridMultilevel"/>
    <w:tmpl w:val="DF6607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A042F92"/>
    <w:multiLevelType w:val="hybridMultilevel"/>
    <w:tmpl w:val="7DDE22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00407356">
    <w:abstractNumId w:val="1"/>
  </w:num>
  <w:num w:numId="2" w16cid:durableId="701394891">
    <w:abstractNumId w:val="33"/>
  </w:num>
  <w:num w:numId="3" w16cid:durableId="222526132">
    <w:abstractNumId w:val="7"/>
  </w:num>
  <w:num w:numId="4" w16cid:durableId="588471040">
    <w:abstractNumId w:val="19"/>
  </w:num>
  <w:num w:numId="5" w16cid:durableId="1977449873">
    <w:abstractNumId w:val="18"/>
  </w:num>
  <w:num w:numId="6" w16cid:durableId="703872851">
    <w:abstractNumId w:val="14"/>
  </w:num>
  <w:num w:numId="7" w16cid:durableId="902377665">
    <w:abstractNumId w:val="9"/>
  </w:num>
  <w:num w:numId="8" w16cid:durableId="192115110">
    <w:abstractNumId w:val="29"/>
  </w:num>
  <w:num w:numId="9" w16cid:durableId="1525173105">
    <w:abstractNumId w:val="21"/>
  </w:num>
  <w:num w:numId="10" w16cid:durableId="1194541742">
    <w:abstractNumId w:val="3"/>
  </w:num>
  <w:num w:numId="11" w16cid:durableId="2042974972">
    <w:abstractNumId w:val="12"/>
  </w:num>
  <w:num w:numId="12" w16cid:durableId="1816677711">
    <w:abstractNumId w:val="3"/>
  </w:num>
  <w:num w:numId="13" w16cid:durableId="189076335">
    <w:abstractNumId w:val="34"/>
  </w:num>
  <w:num w:numId="14" w16cid:durableId="1977373658">
    <w:abstractNumId w:val="13"/>
  </w:num>
  <w:num w:numId="15" w16cid:durableId="2055152587">
    <w:abstractNumId w:val="4"/>
  </w:num>
  <w:num w:numId="16" w16cid:durableId="289480834">
    <w:abstractNumId w:val="27"/>
  </w:num>
  <w:num w:numId="17" w16cid:durableId="901450293">
    <w:abstractNumId w:val="24"/>
  </w:num>
  <w:num w:numId="18" w16cid:durableId="1106847171">
    <w:abstractNumId w:val="23"/>
  </w:num>
  <w:num w:numId="19" w16cid:durableId="1699428957">
    <w:abstractNumId w:val="20"/>
  </w:num>
  <w:num w:numId="20" w16cid:durableId="1629892809">
    <w:abstractNumId w:val="10"/>
  </w:num>
  <w:num w:numId="21" w16cid:durableId="465465297">
    <w:abstractNumId w:val="36"/>
  </w:num>
  <w:num w:numId="22" w16cid:durableId="2005208359">
    <w:abstractNumId w:val="32"/>
  </w:num>
  <w:num w:numId="23" w16cid:durableId="96684889">
    <w:abstractNumId w:val="22"/>
  </w:num>
  <w:num w:numId="24" w16cid:durableId="1926497864">
    <w:abstractNumId w:val="2"/>
  </w:num>
  <w:num w:numId="25" w16cid:durableId="895774233">
    <w:abstractNumId w:val="17"/>
  </w:num>
  <w:num w:numId="26" w16cid:durableId="835192981">
    <w:abstractNumId w:val="31"/>
  </w:num>
  <w:num w:numId="27" w16cid:durableId="196935957">
    <w:abstractNumId w:val="16"/>
  </w:num>
  <w:num w:numId="28" w16cid:durableId="2137942769">
    <w:abstractNumId w:val="5"/>
  </w:num>
  <w:num w:numId="29" w16cid:durableId="1663659091">
    <w:abstractNumId w:val="35"/>
  </w:num>
  <w:num w:numId="30" w16cid:durableId="1812552538">
    <w:abstractNumId w:val="25"/>
  </w:num>
  <w:num w:numId="31" w16cid:durableId="57094466">
    <w:abstractNumId w:val="37"/>
  </w:num>
  <w:num w:numId="32" w16cid:durableId="1526869470">
    <w:abstractNumId w:val="28"/>
  </w:num>
  <w:num w:numId="33" w16cid:durableId="1321229354">
    <w:abstractNumId w:val="11"/>
  </w:num>
  <w:num w:numId="34" w16cid:durableId="137036417">
    <w:abstractNumId w:val="6"/>
  </w:num>
  <w:num w:numId="35" w16cid:durableId="1368220399">
    <w:abstractNumId w:val="0"/>
  </w:num>
  <w:num w:numId="36" w16cid:durableId="676271280">
    <w:abstractNumId w:val="30"/>
  </w:num>
  <w:num w:numId="37" w16cid:durableId="374893752">
    <w:abstractNumId w:val="26"/>
  </w:num>
  <w:num w:numId="38" w16cid:durableId="1818570752">
    <w:abstractNumId w:val="15"/>
  </w:num>
  <w:num w:numId="39" w16cid:durableId="4159825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004"/>
    <w:rsid w:val="00000555"/>
    <w:rsid w:val="00000722"/>
    <w:rsid w:val="00000A51"/>
    <w:rsid w:val="00004A79"/>
    <w:rsid w:val="0000770B"/>
    <w:rsid w:val="00007DE9"/>
    <w:rsid w:val="00015AE4"/>
    <w:rsid w:val="000255CB"/>
    <w:rsid w:val="00027615"/>
    <w:rsid w:val="0003018E"/>
    <w:rsid w:val="00030C4C"/>
    <w:rsid w:val="00033BC3"/>
    <w:rsid w:val="00044E09"/>
    <w:rsid w:val="000455E3"/>
    <w:rsid w:val="0004784D"/>
    <w:rsid w:val="000479CD"/>
    <w:rsid w:val="000535A3"/>
    <w:rsid w:val="00053A00"/>
    <w:rsid w:val="00053DC5"/>
    <w:rsid w:val="000551F5"/>
    <w:rsid w:val="00074059"/>
    <w:rsid w:val="000769DF"/>
    <w:rsid w:val="00086F33"/>
    <w:rsid w:val="00096456"/>
    <w:rsid w:val="000A019D"/>
    <w:rsid w:val="000A57BC"/>
    <w:rsid w:val="000B1B0F"/>
    <w:rsid w:val="000B4EE2"/>
    <w:rsid w:val="000B6C00"/>
    <w:rsid w:val="000C1F06"/>
    <w:rsid w:val="000C6C6F"/>
    <w:rsid w:val="000E287C"/>
    <w:rsid w:val="000F1DD1"/>
    <w:rsid w:val="000F28B8"/>
    <w:rsid w:val="000F3766"/>
    <w:rsid w:val="000F633F"/>
    <w:rsid w:val="00100880"/>
    <w:rsid w:val="00106FC4"/>
    <w:rsid w:val="00111F0C"/>
    <w:rsid w:val="00120634"/>
    <w:rsid w:val="00120B80"/>
    <w:rsid w:val="00125407"/>
    <w:rsid w:val="001423AF"/>
    <w:rsid w:val="00145E2D"/>
    <w:rsid w:val="00163686"/>
    <w:rsid w:val="0016612C"/>
    <w:rsid w:val="00173419"/>
    <w:rsid w:val="001763D4"/>
    <w:rsid w:val="0018011E"/>
    <w:rsid w:val="00181433"/>
    <w:rsid w:val="001834DD"/>
    <w:rsid w:val="00191BCF"/>
    <w:rsid w:val="00197308"/>
    <w:rsid w:val="001A5D75"/>
    <w:rsid w:val="001C53CE"/>
    <w:rsid w:val="001C5D96"/>
    <w:rsid w:val="001D0CC1"/>
    <w:rsid w:val="001D341B"/>
    <w:rsid w:val="001E2EE4"/>
    <w:rsid w:val="001E3D2B"/>
    <w:rsid w:val="001E5415"/>
    <w:rsid w:val="001E66CE"/>
    <w:rsid w:val="001E692D"/>
    <w:rsid w:val="001F5567"/>
    <w:rsid w:val="001F6BE5"/>
    <w:rsid w:val="00221DC2"/>
    <w:rsid w:val="00223E25"/>
    <w:rsid w:val="002277D8"/>
    <w:rsid w:val="00230D18"/>
    <w:rsid w:val="00243004"/>
    <w:rsid w:val="00244B48"/>
    <w:rsid w:val="00250E36"/>
    <w:rsid w:val="00256CDA"/>
    <w:rsid w:val="002573D5"/>
    <w:rsid w:val="002600F2"/>
    <w:rsid w:val="00264E26"/>
    <w:rsid w:val="00271718"/>
    <w:rsid w:val="00280E74"/>
    <w:rsid w:val="00284E4B"/>
    <w:rsid w:val="002A41E1"/>
    <w:rsid w:val="002B6574"/>
    <w:rsid w:val="002D3419"/>
    <w:rsid w:val="002D4D48"/>
    <w:rsid w:val="002E0AA1"/>
    <w:rsid w:val="002E1CCC"/>
    <w:rsid w:val="002E21D2"/>
    <w:rsid w:val="002F777D"/>
    <w:rsid w:val="002F7D3C"/>
    <w:rsid w:val="003015C0"/>
    <w:rsid w:val="00302D5E"/>
    <w:rsid w:val="00305720"/>
    <w:rsid w:val="0031098A"/>
    <w:rsid w:val="003131AB"/>
    <w:rsid w:val="003144AE"/>
    <w:rsid w:val="003217BE"/>
    <w:rsid w:val="0032204D"/>
    <w:rsid w:val="0032787C"/>
    <w:rsid w:val="00333549"/>
    <w:rsid w:val="0034044F"/>
    <w:rsid w:val="003466F0"/>
    <w:rsid w:val="00346FED"/>
    <w:rsid w:val="00347FD0"/>
    <w:rsid w:val="00352EE6"/>
    <w:rsid w:val="003539D4"/>
    <w:rsid w:val="00355FF2"/>
    <w:rsid w:val="0035639D"/>
    <w:rsid w:val="003659D2"/>
    <w:rsid w:val="003745FD"/>
    <w:rsid w:val="00375661"/>
    <w:rsid w:val="00376001"/>
    <w:rsid w:val="0038129A"/>
    <w:rsid w:val="00392E2A"/>
    <w:rsid w:val="003A17CA"/>
    <w:rsid w:val="003B412F"/>
    <w:rsid w:val="003B4B15"/>
    <w:rsid w:val="003B5410"/>
    <w:rsid w:val="003D0647"/>
    <w:rsid w:val="003D1265"/>
    <w:rsid w:val="003D255E"/>
    <w:rsid w:val="003D3B1D"/>
    <w:rsid w:val="003D4B2C"/>
    <w:rsid w:val="003D5DBE"/>
    <w:rsid w:val="003D6611"/>
    <w:rsid w:val="003E01D1"/>
    <w:rsid w:val="003F41BB"/>
    <w:rsid w:val="00400BAD"/>
    <w:rsid w:val="00404841"/>
    <w:rsid w:val="00410238"/>
    <w:rsid w:val="00412059"/>
    <w:rsid w:val="00412EC6"/>
    <w:rsid w:val="004219FA"/>
    <w:rsid w:val="00422E02"/>
    <w:rsid w:val="00425633"/>
    <w:rsid w:val="00441E79"/>
    <w:rsid w:val="00444032"/>
    <w:rsid w:val="0044643A"/>
    <w:rsid w:val="00450486"/>
    <w:rsid w:val="00454EB4"/>
    <w:rsid w:val="00461BE1"/>
    <w:rsid w:val="00464243"/>
    <w:rsid w:val="004709E9"/>
    <w:rsid w:val="00472379"/>
    <w:rsid w:val="00483A58"/>
    <w:rsid w:val="00490618"/>
    <w:rsid w:val="0049353F"/>
    <w:rsid w:val="00496FBA"/>
    <w:rsid w:val="004A7A42"/>
    <w:rsid w:val="004B203A"/>
    <w:rsid w:val="004B5F40"/>
    <w:rsid w:val="004C7D16"/>
    <w:rsid w:val="004D0860"/>
    <w:rsid w:val="004D700E"/>
    <w:rsid w:val="004D7F17"/>
    <w:rsid w:val="004E0670"/>
    <w:rsid w:val="004E7F37"/>
    <w:rsid w:val="004F203C"/>
    <w:rsid w:val="004F31BA"/>
    <w:rsid w:val="004F32AB"/>
    <w:rsid w:val="00503E56"/>
    <w:rsid w:val="005118E4"/>
    <w:rsid w:val="0051299F"/>
    <w:rsid w:val="00513070"/>
    <w:rsid w:val="0052075D"/>
    <w:rsid w:val="00525DD1"/>
    <w:rsid w:val="00526B85"/>
    <w:rsid w:val="005306A1"/>
    <w:rsid w:val="00544751"/>
    <w:rsid w:val="005503F6"/>
    <w:rsid w:val="00553A84"/>
    <w:rsid w:val="00563F88"/>
    <w:rsid w:val="00564C80"/>
    <w:rsid w:val="00565ADB"/>
    <w:rsid w:val="00571E8B"/>
    <w:rsid w:val="0057664E"/>
    <w:rsid w:val="00577685"/>
    <w:rsid w:val="005828EB"/>
    <w:rsid w:val="0059000C"/>
    <w:rsid w:val="005948DB"/>
    <w:rsid w:val="005978C6"/>
    <w:rsid w:val="005A02A1"/>
    <w:rsid w:val="005B1528"/>
    <w:rsid w:val="005B4DF3"/>
    <w:rsid w:val="005B6071"/>
    <w:rsid w:val="005C120F"/>
    <w:rsid w:val="005C2E95"/>
    <w:rsid w:val="005C40EC"/>
    <w:rsid w:val="005D1A73"/>
    <w:rsid w:val="005D5DFD"/>
    <w:rsid w:val="005D7A24"/>
    <w:rsid w:val="005E1395"/>
    <w:rsid w:val="005E4065"/>
    <w:rsid w:val="005E57E9"/>
    <w:rsid w:val="00610051"/>
    <w:rsid w:val="00612B4C"/>
    <w:rsid w:val="00615883"/>
    <w:rsid w:val="00616EBA"/>
    <w:rsid w:val="00620574"/>
    <w:rsid w:val="00622B47"/>
    <w:rsid w:val="006302FD"/>
    <w:rsid w:val="006303DD"/>
    <w:rsid w:val="00632C08"/>
    <w:rsid w:val="00634442"/>
    <w:rsid w:val="00636C04"/>
    <w:rsid w:val="00654C42"/>
    <w:rsid w:val="006572E9"/>
    <w:rsid w:val="00662944"/>
    <w:rsid w:val="0067074A"/>
    <w:rsid w:val="00671B76"/>
    <w:rsid w:val="00671C0E"/>
    <w:rsid w:val="00672994"/>
    <w:rsid w:val="00676360"/>
    <w:rsid w:val="006807C9"/>
    <w:rsid w:val="00692EFD"/>
    <w:rsid w:val="00694FDB"/>
    <w:rsid w:val="006C15C5"/>
    <w:rsid w:val="006C2B54"/>
    <w:rsid w:val="006D3DAD"/>
    <w:rsid w:val="006D4A4B"/>
    <w:rsid w:val="006E1C6A"/>
    <w:rsid w:val="006E3747"/>
    <w:rsid w:val="006E476C"/>
    <w:rsid w:val="006F6096"/>
    <w:rsid w:val="006F7B19"/>
    <w:rsid w:val="0070036D"/>
    <w:rsid w:val="00707E21"/>
    <w:rsid w:val="007123B2"/>
    <w:rsid w:val="00715102"/>
    <w:rsid w:val="00716D7B"/>
    <w:rsid w:val="00717E2D"/>
    <w:rsid w:val="00721203"/>
    <w:rsid w:val="00735AB8"/>
    <w:rsid w:val="00736A76"/>
    <w:rsid w:val="007405CC"/>
    <w:rsid w:val="00746FEE"/>
    <w:rsid w:val="00752C6B"/>
    <w:rsid w:val="00760CE6"/>
    <w:rsid w:val="00762175"/>
    <w:rsid w:val="00762F09"/>
    <w:rsid w:val="007719C9"/>
    <w:rsid w:val="00772718"/>
    <w:rsid w:val="007A3384"/>
    <w:rsid w:val="007A5295"/>
    <w:rsid w:val="007C1BA6"/>
    <w:rsid w:val="007D30A8"/>
    <w:rsid w:val="007D4969"/>
    <w:rsid w:val="007D63F2"/>
    <w:rsid w:val="007E24C8"/>
    <w:rsid w:val="007F00B8"/>
    <w:rsid w:val="007F39FA"/>
    <w:rsid w:val="007F59DA"/>
    <w:rsid w:val="007F6391"/>
    <w:rsid w:val="008006B6"/>
    <w:rsid w:val="008143E8"/>
    <w:rsid w:val="00814FB1"/>
    <w:rsid w:val="00817C12"/>
    <w:rsid w:val="00820F20"/>
    <w:rsid w:val="00821178"/>
    <w:rsid w:val="0082528A"/>
    <w:rsid w:val="00825754"/>
    <w:rsid w:val="008318AF"/>
    <w:rsid w:val="00833758"/>
    <w:rsid w:val="00835210"/>
    <w:rsid w:val="00842DC7"/>
    <w:rsid w:val="0084413D"/>
    <w:rsid w:val="00844C2D"/>
    <w:rsid w:val="00845DAA"/>
    <w:rsid w:val="00851FDD"/>
    <w:rsid w:val="00854ACD"/>
    <w:rsid w:val="00860CB0"/>
    <w:rsid w:val="0087438E"/>
    <w:rsid w:val="00884668"/>
    <w:rsid w:val="00886F88"/>
    <w:rsid w:val="00894479"/>
    <w:rsid w:val="00895EB9"/>
    <w:rsid w:val="00897977"/>
    <w:rsid w:val="008A0034"/>
    <w:rsid w:val="008A025A"/>
    <w:rsid w:val="008A4069"/>
    <w:rsid w:val="008B2B46"/>
    <w:rsid w:val="008D31D1"/>
    <w:rsid w:val="008E05BC"/>
    <w:rsid w:val="008F17B8"/>
    <w:rsid w:val="008F3CCF"/>
    <w:rsid w:val="008F623F"/>
    <w:rsid w:val="008F7738"/>
    <w:rsid w:val="00901750"/>
    <w:rsid w:val="00901A61"/>
    <w:rsid w:val="00903A60"/>
    <w:rsid w:val="00921840"/>
    <w:rsid w:val="00927EB7"/>
    <w:rsid w:val="00932C87"/>
    <w:rsid w:val="009331B4"/>
    <w:rsid w:val="009345F1"/>
    <w:rsid w:val="00944BBB"/>
    <w:rsid w:val="00945DF5"/>
    <w:rsid w:val="0095141C"/>
    <w:rsid w:val="009547B6"/>
    <w:rsid w:val="00961072"/>
    <w:rsid w:val="0096623C"/>
    <w:rsid w:val="00980BE5"/>
    <w:rsid w:val="00980F43"/>
    <w:rsid w:val="00992D69"/>
    <w:rsid w:val="0099791A"/>
    <w:rsid w:val="009A1973"/>
    <w:rsid w:val="009A2F51"/>
    <w:rsid w:val="009A34F3"/>
    <w:rsid w:val="009B6C1C"/>
    <w:rsid w:val="009C37F3"/>
    <w:rsid w:val="009C6C53"/>
    <w:rsid w:val="009C6FBF"/>
    <w:rsid w:val="009D2E14"/>
    <w:rsid w:val="009E1A74"/>
    <w:rsid w:val="009E6B53"/>
    <w:rsid w:val="009E750F"/>
    <w:rsid w:val="009F4968"/>
    <w:rsid w:val="00A04D96"/>
    <w:rsid w:val="00A0629B"/>
    <w:rsid w:val="00A137F4"/>
    <w:rsid w:val="00A14495"/>
    <w:rsid w:val="00A16BE1"/>
    <w:rsid w:val="00A20843"/>
    <w:rsid w:val="00A232AB"/>
    <w:rsid w:val="00A23E89"/>
    <w:rsid w:val="00A24F65"/>
    <w:rsid w:val="00A3635A"/>
    <w:rsid w:val="00A42106"/>
    <w:rsid w:val="00A422D7"/>
    <w:rsid w:val="00A43604"/>
    <w:rsid w:val="00A453D7"/>
    <w:rsid w:val="00A454BF"/>
    <w:rsid w:val="00A52E3A"/>
    <w:rsid w:val="00A53287"/>
    <w:rsid w:val="00A543D4"/>
    <w:rsid w:val="00A617B6"/>
    <w:rsid w:val="00A61A1A"/>
    <w:rsid w:val="00A72242"/>
    <w:rsid w:val="00A814CB"/>
    <w:rsid w:val="00A86258"/>
    <w:rsid w:val="00A90D1B"/>
    <w:rsid w:val="00AA279B"/>
    <w:rsid w:val="00AC144D"/>
    <w:rsid w:val="00AD0247"/>
    <w:rsid w:val="00AD4933"/>
    <w:rsid w:val="00AD70E2"/>
    <w:rsid w:val="00AF55F8"/>
    <w:rsid w:val="00B10ABA"/>
    <w:rsid w:val="00B21CDB"/>
    <w:rsid w:val="00B303E4"/>
    <w:rsid w:val="00B420D4"/>
    <w:rsid w:val="00B43CFE"/>
    <w:rsid w:val="00B57910"/>
    <w:rsid w:val="00B91B21"/>
    <w:rsid w:val="00B952F6"/>
    <w:rsid w:val="00BA202A"/>
    <w:rsid w:val="00BA6E16"/>
    <w:rsid w:val="00BC093A"/>
    <w:rsid w:val="00BC2B00"/>
    <w:rsid w:val="00BC4ACC"/>
    <w:rsid w:val="00BC4FCC"/>
    <w:rsid w:val="00BD02F8"/>
    <w:rsid w:val="00BD0B44"/>
    <w:rsid w:val="00BE3B59"/>
    <w:rsid w:val="00BF3440"/>
    <w:rsid w:val="00BF527C"/>
    <w:rsid w:val="00C04432"/>
    <w:rsid w:val="00C06ED8"/>
    <w:rsid w:val="00C1488E"/>
    <w:rsid w:val="00C217A8"/>
    <w:rsid w:val="00C25C42"/>
    <w:rsid w:val="00C31B1C"/>
    <w:rsid w:val="00C4188F"/>
    <w:rsid w:val="00C435BE"/>
    <w:rsid w:val="00C511D5"/>
    <w:rsid w:val="00C62FDA"/>
    <w:rsid w:val="00C732D0"/>
    <w:rsid w:val="00C80477"/>
    <w:rsid w:val="00C819A4"/>
    <w:rsid w:val="00C81C49"/>
    <w:rsid w:val="00C824AE"/>
    <w:rsid w:val="00C84EA8"/>
    <w:rsid w:val="00C92998"/>
    <w:rsid w:val="00C95B28"/>
    <w:rsid w:val="00CA444B"/>
    <w:rsid w:val="00CA720A"/>
    <w:rsid w:val="00CC5440"/>
    <w:rsid w:val="00CD0003"/>
    <w:rsid w:val="00CD0F4A"/>
    <w:rsid w:val="00CD4313"/>
    <w:rsid w:val="00CD5746"/>
    <w:rsid w:val="00CD5925"/>
    <w:rsid w:val="00CE0775"/>
    <w:rsid w:val="00CE557A"/>
    <w:rsid w:val="00CF00AD"/>
    <w:rsid w:val="00CF130E"/>
    <w:rsid w:val="00D031B2"/>
    <w:rsid w:val="00D05A86"/>
    <w:rsid w:val="00D05B2E"/>
    <w:rsid w:val="00D06EAD"/>
    <w:rsid w:val="00D1410C"/>
    <w:rsid w:val="00D3434A"/>
    <w:rsid w:val="00D40D16"/>
    <w:rsid w:val="00D433F8"/>
    <w:rsid w:val="00D523F4"/>
    <w:rsid w:val="00D548F0"/>
    <w:rsid w:val="00D57F79"/>
    <w:rsid w:val="00D64FAC"/>
    <w:rsid w:val="00D65704"/>
    <w:rsid w:val="00D65ED5"/>
    <w:rsid w:val="00D668F6"/>
    <w:rsid w:val="00D67B32"/>
    <w:rsid w:val="00D71F9D"/>
    <w:rsid w:val="00D741F9"/>
    <w:rsid w:val="00D8165D"/>
    <w:rsid w:val="00D84875"/>
    <w:rsid w:val="00D86F24"/>
    <w:rsid w:val="00D904F0"/>
    <w:rsid w:val="00D91378"/>
    <w:rsid w:val="00D91B18"/>
    <w:rsid w:val="00D930FB"/>
    <w:rsid w:val="00D95D89"/>
    <w:rsid w:val="00DC0747"/>
    <w:rsid w:val="00DC2647"/>
    <w:rsid w:val="00DC316D"/>
    <w:rsid w:val="00DD1408"/>
    <w:rsid w:val="00DD26B8"/>
    <w:rsid w:val="00DD356D"/>
    <w:rsid w:val="00DD4D33"/>
    <w:rsid w:val="00DD6735"/>
    <w:rsid w:val="00DD72DE"/>
    <w:rsid w:val="00DE1901"/>
    <w:rsid w:val="00DF136A"/>
    <w:rsid w:val="00DF51FA"/>
    <w:rsid w:val="00E0448C"/>
    <w:rsid w:val="00E10B3D"/>
    <w:rsid w:val="00E1280C"/>
    <w:rsid w:val="00E13525"/>
    <w:rsid w:val="00E1754A"/>
    <w:rsid w:val="00E24A5E"/>
    <w:rsid w:val="00E261E8"/>
    <w:rsid w:val="00E47250"/>
    <w:rsid w:val="00E47ADA"/>
    <w:rsid w:val="00E51E79"/>
    <w:rsid w:val="00E61535"/>
    <w:rsid w:val="00E731DF"/>
    <w:rsid w:val="00E73F55"/>
    <w:rsid w:val="00E74266"/>
    <w:rsid w:val="00E7480B"/>
    <w:rsid w:val="00E777B7"/>
    <w:rsid w:val="00E8246B"/>
    <w:rsid w:val="00E84012"/>
    <w:rsid w:val="00E86AD5"/>
    <w:rsid w:val="00E87631"/>
    <w:rsid w:val="00E876E3"/>
    <w:rsid w:val="00E9373C"/>
    <w:rsid w:val="00EA0724"/>
    <w:rsid w:val="00EA6251"/>
    <w:rsid w:val="00EB6414"/>
    <w:rsid w:val="00ED2669"/>
    <w:rsid w:val="00ED4433"/>
    <w:rsid w:val="00EE02A9"/>
    <w:rsid w:val="00EE2034"/>
    <w:rsid w:val="00EE3BA6"/>
    <w:rsid w:val="00EE5747"/>
    <w:rsid w:val="00EE5B38"/>
    <w:rsid w:val="00EF3804"/>
    <w:rsid w:val="00EF5E05"/>
    <w:rsid w:val="00F001B4"/>
    <w:rsid w:val="00F073CA"/>
    <w:rsid w:val="00F17F54"/>
    <w:rsid w:val="00F227AF"/>
    <w:rsid w:val="00F266F2"/>
    <w:rsid w:val="00F27370"/>
    <w:rsid w:val="00F40B00"/>
    <w:rsid w:val="00F41AAB"/>
    <w:rsid w:val="00F45BB8"/>
    <w:rsid w:val="00F46796"/>
    <w:rsid w:val="00F5341C"/>
    <w:rsid w:val="00F55824"/>
    <w:rsid w:val="00F56954"/>
    <w:rsid w:val="00F56CF5"/>
    <w:rsid w:val="00F60E81"/>
    <w:rsid w:val="00F76062"/>
    <w:rsid w:val="00F85F98"/>
    <w:rsid w:val="00F94254"/>
    <w:rsid w:val="00F948AF"/>
    <w:rsid w:val="00F97ACA"/>
    <w:rsid w:val="00FA1F45"/>
    <w:rsid w:val="00FA5A7B"/>
    <w:rsid w:val="00FB0566"/>
    <w:rsid w:val="00FB11B1"/>
    <w:rsid w:val="00FB23CE"/>
    <w:rsid w:val="00FB2B55"/>
    <w:rsid w:val="00FC1C24"/>
    <w:rsid w:val="00FD30D4"/>
    <w:rsid w:val="00FE00E8"/>
    <w:rsid w:val="00FE23DC"/>
    <w:rsid w:val="00FF3F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792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docDefaults>
  <w:latentStyles w:defLockedState="0" w:defUIPriority="99" w:defSemiHidden="0" w:defUnhideWhenUsed="0" w:defQFormat="0" w:count="376">
    <w:lsdException w:name="Normal" w:uiPriority="0"/>
    <w:lsdException w:name="heading 1" w:uiPriority="4" w:qFormat="1"/>
    <w:lsdException w:name="heading 2" w:uiPriority="4" w:qFormat="1"/>
    <w:lsdException w:name="heading 3" w:uiPriority="4" w:qFormat="1"/>
    <w:lsdException w:name="heading 4" w:uiPriority="0" w:qFormat="1"/>
    <w:lsdException w:name="heading 5" w:semiHidden="1" w:uiPriority="0"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uiPriority="98" w:unhideWhenUsed="1"/>
    <w:lsdException w:name="footer" w:uiPriority="98"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qFormat="1"/>
    <w:lsdException w:name="Salutation" w:semiHidden="1"/>
    <w:lsdException w:name="Date" w:semiHidden="1" w:uiPriority="0"/>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0"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6"/>
    <w:semiHidden/>
    <w:rsid w:val="00C824AE"/>
    <w:pPr>
      <w:spacing w:line="280" w:lineRule="atLeast"/>
    </w:pPr>
    <w:rPr>
      <w:rFonts w:asciiTheme="minorHAnsi" w:hAnsiTheme="minorHAnsi"/>
      <w:color w:val="000000" w:themeColor="text1"/>
      <w:sz w:val="22"/>
    </w:rPr>
  </w:style>
  <w:style w:type="paragraph" w:styleId="Heading1">
    <w:name w:val="heading 1"/>
    <w:next w:val="BodyText"/>
    <w:link w:val="Heading1Char"/>
    <w:uiPriority w:val="4"/>
    <w:qFormat/>
    <w:rsid w:val="005306A1"/>
    <w:pPr>
      <w:keepNext/>
      <w:keepLines/>
      <w:spacing w:before="600" w:after="240" w:line="440" w:lineRule="exact"/>
      <w:outlineLvl w:val="0"/>
    </w:pPr>
    <w:rPr>
      <w:rFonts w:ascii="Georgia" w:eastAsiaTheme="majorEastAsia" w:hAnsi="Georgia" w:cstheme="majorBidi"/>
      <w:bCs/>
      <w:color w:val="CF0A2C" w:themeColor="accent1"/>
      <w:sz w:val="36"/>
      <w:szCs w:val="28"/>
    </w:rPr>
  </w:style>
  <w:style w:type="paragraph" w:styleId="Heading2">
    <w:name w:val="heading 2"/>
    <w:next w:val="BodyText"/>
    <w:link w:val="Heading2Char"/>
    <w:uiPriority w:val="4"/>
    <w:qFormat/>
    <w:rsid w:val="00000A51"/>
    <w:pPr>
      <w:keepNext/>
      <w:keepLines/>
      <w:spacing w:before="400" w:after="120" w:line="288" w:lineRule="atLeast"/>
      <w:outlineLvl w:val="1"/>
    </w:pPr>
    <w:rPr>
      <w:rFonts w:asciiTheme="majorHAnsi" w:eastAsiaTheme="majorEastAsia" w:hAnsiTheme="majorHAnsi" w:cstheme="majorBidi"/>
      <w:b/>
      <w:bCs/>
      <w:color w:val="000000" w:themeColor="text1"/>
      <w:sz w:val="24"/>
      <w:szCs w:val="26"/>
    </w:rPr>
  </w:style>
  <w:style w:type="paragraph" w:styleId="Heading3">
    <w:name w:val="heading 3"/>
    <w:next w:val="BodyText"/>
    <w:link w:val="Heading3Char"/>
    <w:uiPriority w:val="4"/>
    <w:qFormat/>
    <w:rsid w:val="00000A51"/>
    <w:pPr>
      <w:keepNext/>
      <w:keepLines/>
      <w:spacing w:before="400" w:after="120" w:line="280" w:lineRule="atLeast"/>
      <w:outlineLvl w:val="2"/>
    </w:pPr>
    <w:rPr>
      <w:rFonts w:asciiTheme="majorHAnsi" w:eastAsiaTheme="majorEastAsia" w:hAnsiTheme="majorHAnsi" w:cstheme="majorBidi"/>
      <w:b/>
      <w:bCs/>
      <w:color w:val="000000" w:themeColor="text1"/>
      <w:sz w:val="22"/>
    </w:rPr>
  </w:style>
  <w:style w:type="paragraph" w:styleId="Heading4">
    <w:name w:val="heading 4"/>
    <w:next w:val="BodyText"/>
    <w:link w:val="Heading4Char"/>
    <w:uiPriority w:val="4"/>
    <w:semiHidden/>
    <w:qFormat/>
    <w:rsid w:val="00D64FAC"/>
    <w:pPr>
      <w:keepNext/>
      <w:keepLines/>
      <w:spacing w:before="200"/>
      <w:outlineLvl w:val="3"/>
    </w:pPr>
    <w:rPr>
      <w:rFonts w:asciiTheme="majorHAnsi" w:eastAsiaTheme="majorEastAsia" w:hAnsiTheme="majorHAnsi" w:cstheme="majorBidi"/>
      <w:bCs/>
      <w:iCs/>
      <w:color w:val="CF0A2C" w:themeColor="accent1"/>
    </w:rPr>
  </w:style>
  <w:style w:type="paragraph" w:styleId="Heading5">
    <w:name w:val="heading 5"/>
    <w:next w:val="BodyText"/>
    <w:link w:val="Heading5Char"/>
    <w:uiPriority w:val="4"/>
    <w:semiHidden/>
    <w:qFormat/>
    <w:rsid w:val="009345F1"/>
    <w:pPr>
      <w:keepNext/>
      <w:keepLines/>
      <w:spacing w:before="200"/>
      <w:outlineLvl w:val="4"/>
    </w:pPr>
    <w:rPr>
      <w:rFonts w:asciiTheme="majorHAnsi" w:eastAsiaTheme="majorEastAsia" w:hAnsiTheme="majorHAnsi" w:cstheme="majorBidi"/>
      <w:color w:val="660516" w:themeColor="accent1" w:themeShade="7F"/>
    </w:rPr>
  </w:style>
  <w:style w:type="paragraph" w:styleId="Heading6">
    <w:name w:val="heading 6"/>
    <w:next w:val="BodyText"/>
    <w:link w:val="Heading6Char"/>
    <w:uiPriority w:val="4"/>
    <w:semiHidden/>
    <w:qFormat/>
    <w:rsid w:val="009345F1"/>
    <w:pPr>
      <w:keepNext/>
      <w:keepLines/>
      <w:spacing w:before="200"/>
      <w:outlineLvl w:val="5"/>
    </w:pPr>
    <w:rPr>
      <w:rFonts w:asciiTheme="majorHAnsi" w:eastAsiaTheme="majorEastAsia" w:hAnsiTheme="majorHAnsi" w:cstheme="majorBidi"/>
      <w:i/>
      <w:iCs/>
      <w:color w:val="660516" w:themeColor="accent1" w:themeShade="7F"/>
    </w:rPr>
  </w:style>
  <w:style w:type="paragraph" w:styleId="Heading7">
    <w:name w:val="heading 7"/>
    <w:next w:val="BodyText"/>
    <w:link w:val="Heading7Char"/>
    <w:uiPriority w:val="4"/>
    <w:semiHidden/>
    <w:qFormat/>
    <w:rsid w:val="009345F1"/>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next w:val="BodyText"/>
    <w:link w:val="Heading8Char"/>
    <w:uiPriority w:val="4"/>
    <w:semiHidden/>
    <w:qFormat/>
    <w:rsid w:val="009345F1"/>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next w:val="BodyText"/>
    <w:link w:val="Heading9Char"/>
    <w:uiPriority w:val="4"/>
    <w:semiHidden/>
    <w:qFormat/>
    <w:rsid w:val="009345F1"/>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5AE4"/>
    <w:rPr>
      <w:rFonts w:ascii="Tahoma" w:hAnsi="Tahoma" w:cs="Tahoma"/>
      <w:sz w:val="16"/>
      <w:szCs w:val="16"/>
    </w:rPr>
  </w:style>
  <w:style w:type="character" w:customStyle="1" w:styleId="BalloonTextChar">
    <w:name w:val="Balloon Text Char"/>
    <w:basedOn w:val="DefaultParagraphFont"/>
    <w:link w:val="BalloonText"/>
    <w:uiPriority w:val="99"/>
    <w:semiHidden/>
    <w:rsid w:val="00844C2D"/>
    <w:rPr>
      <w:rFonts w:ascii="Tahoma" w:hAnsi="Tahoma" w:cs="Tahoma"/>
      <w:sz w:val="16"/>
      <w:szCs w:val="16"/>
    </w:rPr>
  </w:style>
  <w:style w:type="table" w:styleId="TableGrid">
    <w:name w:val="Table Grid"/>
    <w:basedOn w:val="TableNormal"/>
    <w:uiPriority w:val="59"/>
    <w:rsid w:val="00FB11B1"/>
    <w:rPr>
      <w:rFonts w:ascii="Arial" w:hAnsi="Arial"/>
    </w:rPr>
    <w:tblPr>
      <w:tblCellMar>
        <w:left w:w="0" w:type="dxa"/>
        <w:right w:w="0" w:type="dxa"/>
      </w:tblCellMar>
    </w:tblPr>
  </w:style>
  <w:style w:type="character" w:customStyle="1" w:styleId="Heading1Char">
    <w:name w:val="Heading 1 Char"/>
    <w:basedOn w:val="DefaultParagraphFont"/>
    <w:link w:val="Heading1"/>
    <w:uiPriority w:val="4"/>
    <w:rsid w:val="005306A1"/>
    <w:rPr>
      <w:rFonts w:ascii="Georgia" w:eastAsiaTheme="majorEastAsia" w:hAnsi="Georgia" w:cstheme="majorBidi"/>
      <w:bCs/>
      <w:color w:val="CF0A2C" w:themeColor="accent1"/>
      <w:sz w:val="36"/>
      <w:szCs w:val="28"/>
    </w:rPr>
  </w:style>
  <w:style w:type="paragraph" w:styleId="Footer">
    <w:name w:val="footer"/>
    <w:link w:val="FooterChar"/>
    <w:uiPriority w:val="98"/>
    <w:semiHidden/>
    <w:rsid w:val="00053A00"/>
    <w:pPr>
      <w:tabs>
        <w:tab w:val="center" w:pos="4513"/>
        <w:tab w:val="right" w:pos="9026"/>
      </w:tabs>
      <w:spacing w:line="192" w:lineRule="atLeast"/>
    </w:pPr>
    <w:rPr>
      <w:rFonts w:asciiTheme="majorHAnsi" w:hAnsiTheme="majorHAnsi"/>
      <w:b/>
      <w:color w:val="000000" w:themeColor="text1"/>
      <w:sz w:val="16"/>
    </w:rPr>
  </w:style>
  <w:style w:type="character" w:customStyle="1" w:styleId="FooterChar">
    <w:name w:val="Footer Char"/>
    <w:basedOn w:val="DefaultParagraphFont"/>
    <w:link w:val="Footer"/>
    <w:uiPriority w:val="98"/>
    <w:semiHidden/>
    <w:rsid w:val="00053A00"/>
    <w:rPr>
      <w:rFonts w:asciiTheme="majorHAnsi" w:hAnsiTheme="majorHAnsi"/>
      <w:b/>
      <w:color w:val="000000" w:themeColor="text1"/>
      <w:sz w:val="16"/>
    </w:rPr>
  </w:style>
  <w:style w:type="paragraph" w:styleId="Header">
    <w:name w:val="header"/>
    <w:link w:val="HeaderChar"/>
    <w:uiPriority w:val="98"/>
    <w:semiHidden/>
    <w:rsid w:val="00053A00"/>
    <w:pPr>
      <w:tabs>
        <w:tab w:val="center" w:pos="4513"/>
        <w:tab w:val="right" w:pos="9026"/>
      </w:tabs>
      <w:spacing w:line="192" w:lineRule="atLeast"/>
    </w:pPr>
    <w:rPr>
      <w:rFonts w:asciiTheme="majorHAnsi" w:hAnsiTheme="majorHAnsi"/>
      <w:b/>
      <w:color w:val="000000" w:themeColor="text1"/>
      <w:sz w:val="16"/>
    </w:rPr>
  </w:style>
  <w:style w:type="character" w:customStyle="1" w:styleId="HeaderChar">
    <w:name w:val="Header Char"/>
    <w:basedOn w:val="DefaultParagraphFont"/>
    <w:link w:val="Header"/>
    <w:uiPriority w:val="98"/>
    <w:semiHidden/>
    <w:rsid w:val="00053A00"/>
    <w:rPr>
      <w:rFonts w:asciiTheme="majorHAnsi" w:hAnsiTheme="majorHAnsi"/>
      <w:b/>
      <w:color w:val="000000" w:themeColor="text1"/>
      <w:sz w:val="16"/>
    </w:rPr>
  </w:style>
  <w:style w:type="character" w:customStyle="1" w:styleId="Heading2Char">
    <w:name w:val="Heading 2 Char"/>
    <w:basedOn w:val="DefaultParagraphFont"/>
    <w:link w:val="Heading2"/>
    <w:uiPriority w:val="4"/>
    <w:rsid w:val="00000A51"/>
    <w:rPr>
      <w:rFonts w:asciiTheme="majorHAnsi" w:eastAsiaTheme="majorEastAsia" w:hAnsiTheme="majorHAnsi" w:cstheme="majorBidi"/>
      <w:b/>
      <w:bCs/>
      <w:color w:val="000000" w:themeColor="text1"/>
      <w:sz w:val="24"/>
      <w:szCs w:val="26"/>
    </w:rPr>
  </w:style>
  <w:style w:type="paragraph" w:styleId="BodyText">
    <w:name w:val="Body Text"/>
    <w:link w:val="BodyTextChar"/>
    <w:qFormat/>
    <w:rsid w:val="00004A79"/>
    <w:pPr>
      <w:spacing w:before="120" w:after="140" w:line="280" w:lineRule="atLeast"/>
    </w:pPr>
    <w:rPr>
      <w:rFonts w:asciiTheme="minorHAnsi" w:hAnsiTheme="minorHAnsi"/>
      <w:color w:val="000000" w:themeColor="text1"/>
      <w:sz w:val="22"/>
    </w:rPr>
  </w:style>
  <w:style w:type="character" w:customStyle="1" w:styleId="BodyTextChar">
    <w:name w:val="Body Text Char"/>
    <w:basedOn w:val="DefaultParagraphFont"/>
    <w:link w:val="BodyText"/>
    <w:rsid w:val="00004A79"/>
    <w:rPr>
      <w:rFonts w:asciiTheme="minorHAnsi" w:hAnsiTheme="minorHAnsi"/>
      <w:color w:val="000000" w:themeColor="text1"/>
      <w:sz w:val="22"/>
    </w:rPr>
  </w:style>
  <w:style w:type="character" w:customStyle="1" w:styleId="Heading3Char">
    <w:name w:val="Heading 3 Char"/>
    <w:basedOn w:val="DefaultParagraphFont"/>
    <w:link w:val="Heading3"/>
    <w:uiPriority w:val="4"/>
    <w:rsid w:val="00000A51"/>
    <w:rPr>
      <w:rFonts w:asciiTheme="majorHAnsi" w:eastAsiaTheme="majorEastAsia" w:hAnsiTheme="majorHAnsi" w:cstheme="majorBidi"/>
      <w:b/>
      <w:bCs/>
      <w:color w:val="000000" w:themeColor="text1"/>
      <w:sz w:val="22"/>
    </w:rPr>
  </w:style>
  <w:style w:type="character" w:customStyle="1" w:styleId="Heading4Char">
    <w:name w:val="Heading 4 Char"/>
    <w:basedOn w:val="DefaultParagraphFont"/>
    <w:link w:val="Heading4"/>
    <w:uiPriority w:val="4"/>
    <w:semiHidden/>
    <w:rsid w:val="00044E09"/>
    <w:rPr>
      <w:rFonts w:asciiTheme="majorHAnsi" w:eastAsiaTheme="majorEastAsia" w:hAnsiTheme="majorHAnsi" w:cstheme="majorBidi"/>
      <w:bCs/>
      <w:iCs/>
      <w:color w:val="CF0A2C" w:themeColor="accent1"/>
    </w:rPr>
  </w:style>
  <w:style w:type="paragraph" w:styleId="Subtitle">
    <w:name w:val="Subtitle"/>
    <w:link w:val="SubtitleChar"/>
    <w:uiPriority w:val="37"/>
    <w:qFormat/>
    <w:rsid w:val="00B420D4"/>
    <w:pPr>
      <w:numPr>
        <w:ilvl w:val="1"/>
      </w:numPr>
      <w:pBdr>
        <w:bottom w:val="single" w:sz="4" w:space="22" w:color="000000" w:themeColor="text1"/>
      </w:pBdr>
      <w:spacing w:after="280" w:line="400" w:lineRule="atLeast"/>
    </w:pPr>
    <w:rPr>
      <w:rFonts w:asciiTheme="majorHAnsi" w:eastAsiaTheme="majorEastAsia" w:hAnsiTheme="majorHAnsi" w:cstheme="majorBidi"/>
      <w:iCs/>
      <w:color w:val="000000" w:themeColor="text1"/>
      <w:sz w:val="30"/>
      <w:szCs w:val="24"/>
    </w:rPr>
  </w:style>
  <w:style w:type="character" w:customStyle="1" w:styleId="SubtitleChar">
    <w:name w:val="Subtitle Char"/>
    <w:basedOn w:val="DefaultParagraphFont"/>
    <w:link w:val="Subtitle"/>
    <w:uiPriority w:val="37"/>
    <w:rsid w:val="00B420D4"/>
    <w:rPr>
      <w:rFonts w:asciiTheme="majorHAnsi" w:eastAsiaTheme="majorEastAsia" w:hAnsiTheme="majorHAnsi" w:cstheme="majorBidi"/>
      <w:iCs/>
      <w:color w:val="000000" w:themeColor="text1"/>
      <w:sz w:val="30"/>
      <w:szCs w:val="24"/>
    </w:rPr>
  </w:style>
  <w:style w:type="paragraph" w:styleId="Title">
    <w:name w:val="Title"/>
    <w:link w:val="TitleChar"/>
    <w:uiPriority w:val="36"/>
    <w:qFormat/>
    <w:rsid w:val="00B420D4"/>
    <w:pPr>
      <w:spacing w:after="140" w:line="1000" w:lineRule="exact"/>
      <w:contextualSpacing/>
    </w:pPr>
    <w:rPr>
      <w:rFonts w:ascii="Georgia" w:eastAsiaTheme="majorEastAsia" w:hAnsi="Georgia" w:cstheme="majorBidi"/>
      <w:color w:val="CF0A2C" w:themeColor="accent1"/>
      <w:kern w:val="28"/>
      <w:sz w:val="88"/>
      <w:szCs w:val="52"/>
    </w:rPr>
  </w:style>
  <w:style w:type="character" w:customStyle="1" w:styleId="TitleChar">
    <w:name w:val="Title Char"/>
    <w:basedOn w:val="DefaultParagraphFont"/>
    <w:link w:val="Title"/>
    <w:uiPriority w:val="36"/>
    <w:rsid w:val="00B420D4"/>
    <w:rPr>
      <w:rFonts w:ascii="Georgia" w:eastAsiaTheme="majorEastAsia" w:hAnsi="Georgia" w:cstheme="majorBidi"/>
      <w:color w:val="CF0A2C" w:themeColor="accent1"/>
      <w:kern w:val="28"/>
      <w:sz w:val="88"/>
      <w:szCs w:val="52"/>
    </w:rPr>
  </w:style>
  <w:style w:type="paragraph" w:styleId="Caption">
    <w:name w:val="caption"/>
    <w:basedOn w:val="Heading3"/>
    <w:next w:val="BodyText"/>
    <w:uiPriority w:val="14"/>
    <w:semiHidden/>
    <w:qFormat/>
    <w:rsid w:val="00044E09"/>
    <w:pPr>
      <w:spacing w:after="200"/>
    </w:pPr>
    <w:rPr>
      <w:bCs w:val="0"/>
      <w:szCs w:val="18"/>
    </w:rPr>
  </w:style>
  <w:style w:type="paragraph" w:styleId="Date">
    <w:name w:val="Date"/>
    <w:link w:val="DateChar"/>
    <w:uiPriority w:val="38"/>
    <w:semiHidden/>
    <w:rsid w:val="00000A51"/>
    <w:pPr>
      <w:spacing w:line="240" w:lineRule="atLeast"/>
    </w:pPr>
    <w:rPr>
      <w:rFonts w:asciiTheme="majorHAnsi" w:hAnsiTheme="majorHAnsi"/>
      <w:b/>
      <w:color w:val="000000" w:themeColor="text1"/>
    </w:rPr>
  </w:style>
  <w:style w:type="character" w:customStyle="1" w:styleId="DateChar">
    <w:name w:val="Date Char"/>
    <w:basedOn w:val="DefaultParagraphFont"/>
    <w:link w:val="Date"/>
    <w:uiPriority w:val="38"/>
    <w:semiHidden/>
    <w:rsid w:val="00A814CB"/>
    <w:rPr>
      <w:rFonts w:asciiTheme="majorHAnsi" w:hAnsiTheme="majorHAnsi"/>
      <w:b/>
      <w:color w:val="000000" w:themeColor="text1"/>
    </w:rPr>
  </w:style>
  <w:style w:type="paragraph" w:styleId="EndnoteText">
    <w:name w:val="endnote text"/>
    <w:basedOn w:val="BodyText"/>
    <w:link w:val="EndnoteTextChar"/>
    <w:uiPriority w:val="97"/>
    <w:semiHidden/>
    <w:rsid w:val="00EA0724"/>
  </w:style>
  <w:style w:type="character" w:customStyle="1" w:styleId="EndnoteTextChar">
    <w:name w:val="Endnote Text Char"/>
    <w:basedOn w:val="DefaultParagraphFont"/>
    <w:link w:val="EndnoteText"/>
    <w:uiPriority w:val="97"/>
    <w:semiHidden/>
    <w:rsid w:val="00EE5747"/>
    <w:rPr>
      <w:rFonts w:asciiTheme="minorHAnsi" w:hAnsiTheme="minorHAnsi"/>
    </w:rPr>
  </w:style>
  <w:style w:type="paragraph" w:styleId="FootnoteText">
    <w:name w:val="footnote text"/>
    <w:link w:val="FootnoteTextChar"/>
    <w:uiPriority w:val="97"/>
    <w:semiHidden/>
    <w:rsid w:val="0003018E"/>
    <w:pPr>
      <w:spacing w:after="70" w:line="220" w:lineRule="atLeast"/>
    </w:pPr>
    <w:rPr>
      <w:rFonts w:asciiTheme="minorHAnsi" w:hAnsiTheme="minorHAnsi"/>
      <w:color w:val="000000" w:themeColor="text1"/>
      <w:sz w:val="18"/>
    </w:rPr>
  </w:style>
  <w:style w:type="character" w:customStyle="1" w:styleId="FootnoteTextChar">
    <w:name w:val="Footnote Text Char"/>
    <w:basedOn w:val="DefaultParagraphFont"/>
    <w:link w:val="FootnoteText"/>
    <w:uiPriority w:val="97"/>
    <w:semiHidden/>
    <w:rsid w:val="00EE5747"/>
    <w:rPr>
      <w:rFonts w:asciiTheme="minorHAnsi" w:hAnsiTheme="minorHAnsi"/>
      <w:color w:val="000000" w:themeColor="text1"/>
      <w:sz w:val="18"/>
    </w:rPr>
  </w:style>
  <w:style w:type="paragraph" w:styleId="Quote">
    <w:name w:val="Quote"/>
    <w:link w:val="QuoteChar"/>
    <w:uiPriority w:val="9"/>
    <w:semiHidden/>
    <w:qFormat/>
    <w:rsid w:val="00EA0724"/>
    <w:rPr>
      <w:rFonts w:asciiTheme="minorHAnsi" w:hAnsiTheme="minorHAnsi"/>
      <w:i/>
      <w:iCs/>
      <w:color w:val="000000" w:themeColor="text1"/>
    </w:rPr>
  </w:style>
  <w:style w:type="character" w:customStyle="1" w:styleId="QuoteChar">
    <w:name w:val="Quote Char"/>
    <w:basedOn w:val="DefaultParagraphFont"/>
    <w:link w:val="Quote"/>
    <w:uiPriority w:val="9"/>
    <w:semiHidden/>
    <w:rsid w:val="00044E09"/>
    <w:rPr>
      <w:rFonts w:asciiTheme="minorHAnsi" w:hAnsiTheme="minorHAnsi"/>
      <w:i/>
      <w:iCs/>
      <w:color w:val="000000" w:themeColor="text1"/>
    </w:rPr>
  </w:style>
  <w:style w:type="paragraph" w:styleId="TableofFigures">
    <w:name w:val="table of figures"/>
    <w:uiPriority w:val="39"/>
    <w:semiHidden/>
    <w:rsid w:val="00EA0724"/>
    <w:rPr>
      <w:rFonts w:asciiTheme="minorHAnsi" w:hAnsiTheme="minorHAnsi"/>
    </w:rPr>
  </w:style>
  <w:style w:type="paragraph" w:styleId="TOC1">
    <w:name w:val="toc 1"/>
    <w:basedOn w:val="Heading2"/>
    <w:uiPriority w:val="39"/>
    <w:semiHidden/>
    <w:rsid w:val="003D0647"/>
    <w:pPr>
      <w:tabs>
        <w:tab w:val="left" w:pos="1361"/>
        <w:tab w:val="right" w:leader="dot" w:pos="9639"/>
      </w:tabs>
      <w:spacing w:before="280" w:after="140"/>
      <w:ind w:right="1361"/>
    </w:pPr>
  </w:style>
  <w:style w:type="paragraph" w:styleId="TOC2">
    <w:name w:val="toc 2"/>
    <w:basedOn w:val="Heading3"/>
    <w:uiPriority w:val="39"/>
    <w:semiHidden/>
    <w:rsid w:val="003D0647"/>
    <w:pPr>
      <w:tabs>
        <w:tab w:val="right" w:leader="dot" w:pos="9639"/>
      </w:tabs>
      <w:spacing w:before="140" w:after="0"/>
      <w:ind w:right="1361"/>
    </w:pPr>
  </w:style>
  <w:style w:type="paragraph" w:styleId="TOC3">
    <w:name w:val="toc 3"/>
    <w:basedOn w:val="BodyText"/>
    <w:uiPriority w:val="39"/>
    <w:semiHidden/>
    <w:rsid w:val="004F31BA"/>
    <w:pPr>
      <w:tabs>
        <w:tab w:val="right" w:leader="dot" w:pos="9639"/>
      </w:tabs>
      <w:spacing w:after="0"/>
      <w:ind w:left="454" w:right="1361"/>
    </w:pPr>
  </w:style>
  <w:style w:type="paragraph" w:styleId="TOCHeading">
    <w:name w:val="TOC Heading"/>
    <w:basedOn w:val="Heading1"/>
    <w:next w:val="BodyText"/>
    <w:uiPriority w:val="39"/>
    <w:semiHidden/>
    <w:rsid w:val="004F31BA"/>
    <w:pPr>
      <w:spacing w:before="0"/>
      <w:outlineLvl w:val="9"/>
    </w:pPr>
  </w:style>
  <w:style w:type="character" w:customStyle="1" w:styleId="Heading5Char">
    <w:name w:val="Heading 5 Char"/>
    <w:basedOn w:val="DefaultParagraphFont"/>
    <w:link w:val="Heading5"/>
    <w:uiPriority w:val="4"/>
    <w:semiHidden/>
    <w:rsid w:val="00044E09"/>
    <w:rPr>
      <w:rFonts w:asciiTheme="majorHAnsi" w:eastAsiaTheme="majorEastAsia" w:hAnsiTheme="majorHAnsi" w:cstheme="majorBidi"/>
      <w:color w:val="660516" w:themeColor="accent1" w:themeShade="7F"/>
    </w:rPr>
  </w:style>
  <w:style w:type="character" w:customStyle="1" w:styleId="Heading6Char">
    <w:name w:val="Heading 6 Char"/>
    <w:basedOn w:val="DefaultParagraphFont"/>
    <w:link w:val="Heading6"/>
    <w:uiPriority w:val="4"/>
    <w:semiHidden/>
    <w:rsid w:val="002F7D3C"/>
    <w:rPr>
      <w:rFonts w:asciiTheme="majorHAnsi" w:eastAsiaTheme="majorEastAsia" w:hAnsiTheme="majorHAnsi" w:cstheme="majorBidi"/>
      <w:i/>
      <w:iCs/>
      <w:color w:val="660516" w:themeColor="accent1" w:themeShade="7F"/>
    </w:rPr>
  </w:style>
  <w:style w:type="character" w:customStyle="1" w:styleId="Heading7Char">
    <w:name w:val="Heading 7 Char"/>
    <w:basedOn w:val="DefaultParagraphFont"/>
    <w:link w:val="Heading7"/>
    <w:uiPriority w:val="4"/>
    <w:semiHidden/>
    <w:rsid w:val="002F7D3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4"/>
    <w:semiHidden/>
    <w:rsid w:val="002F7D3C"/>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4"/>
    <w:semiHidden/>
    <w:rsid w:val="002F7D3C"/>
    <w:rPr>
      <w:rFonts w:asciiTheme="majorHAnsi" w:eastAsiaTheme="majorEastAsia" w:hAnsiTheme="majorHAnsi" w:cstheme="majorBidi"/>
      <w:i/>
      <w:iCs/>
      <w:color w:val="404040" w:themeColor="text1" w:themeTint="BF"/>
    </w:rPr>
  </w:style>
  <w:style w:type="numbering" w:customStyle="1" w:styleId="Bullets">
    <w:name w:val="Bullets"/>
    <w:basedOn w:val="NoList"/>
    <w:uiPriority w:val="99"/>
    <w:rsid w:val="004D700E"/>
    <w:pPr>
      <w:numPr>
        <w:numId w:val="2"/>
      </w:numPr>
    </w:pPr>
  </w:style>
  <w:style w:type="numbering" w:customStyle="1" w:styleId="Numbers">
    <w:name w:val="Numbers"/>
    <w:basedOn w:val="NoList"/>
    <w:uiPriority w:val="99"/>
    <w:rsid w:val="00C819A4"/>
    <w:pPr>
      <w:numPr>
        <w:numId w:val="3"/>
      </w:numPr>
    </w:pPr>
  </w:style>
  <w:style w:type="paragraph" w:customStyle="1" w:styleId="Bullets1">
    <w:name w:val="Bullets 1"/>
    <w:basedOn w:val="BodyText"/>
    <w:qFormat/>
    <w:rsid w:val="004D700E"/>
    <w:pPr>
      <w:numPr>
        <w:numId w:val="2"/>
      </w:numPr>
    </w:pPr>
  </w:style>
  <w:style w:type="paragraph" w:customStyle="1" w:styleId="Bullets2">
    <w:name w:val="Bullets 2"/>
    <w:basedOn w:val="BodyText"/>
    <w:qFormat/>
    <w:rsid w:val="004D700E"/>
    <w:pPr>
      <w:numPr>
        <w:ilvl w:val="1"/>
        <w:numId w:val="2"/>
      </w:numPr>
    </w:pPr>
  </w:style>
  <w:style w:type="paragraph" w:customStyle="1" w:styleId="Numbers1">
    <w:name w:val="Numbers 1"/>
    <w:basedOn w:val="Heading3"/>
    <w:uiPriority w:val="9"/>
    <w:qFormat/>
    <w:rsid w:val="00C819A4"/>
    <w:pPr>
      <w:numPr>
        <w:numId w:val="3"/>
      </w:numPr>
    </w:pPr>
  </w:style>
  <w:style w:type="paragraph" w:customStyle="1" w:styleId="Numbers2">
    <w:name w:val="Numbers 2"/>
    <w:basedOn w:val="BodyText"/>
    <w:uiPriority w:val="9"/>
    <w:qFormat/>
    <w:rsid w:val="00C819A4"/>
    <w:pPr>
      <w:numPr>
        <w:ilvl w:val="1"/>
        <w:numId w:val="3"/>
      </w:numPr>
    </w:pPr>
  </w:style>
  <w:style w:type="paragraph" w:customStyle="1" w:styleId="TableText">
    <w:name w:val="Table Text"/>
    <w:basedOn w:val="BodyText"/>
    <w:uiPriority w:val="19"/>
    <w:qFormat/>
    <w:rsid w:val="00884668"/>
    <w:pPr>
      <w:spacing w:before="40" w:after="100"/>
      <w:ind w:left="113" w:right="113"/>
    </w:pPr>
  </w:style>
  <w:style w:type="paragraph" w:customStyle="1" w:styleId="TableHeading">
    <w:name w:val="Table Heading"/>
    <w:basedOn w:val="TableText"/>
    <w:uiPriority w:val="21"/>
    <w:qFormat/>
    <w:rsid w:val="00000A51"/>
    <w:pPr>
      <w:keepNext/>
      <w:keepLines/>
      <w:spacing w:before="80" w:after="120"/>
    </w:pPr>
    <w:rPr>
      <w:rFonts w:asciiTheme="majorHAnsi" w:hAnsiTheme="majorHAnsi"/>
      <w:b/>
    </w:rPr>
  </w:style>
  <w:style w:type="paragraph" w:customStyle="1" w:styleId="TableBullets2">
    <w:name w:val="Table Bullets 2"/>
    <w:basedOn w:val="TableText"/>
    <w:uiPriority w:val="20"/>
    <w:qFormat/>
    <w:rsid w:val="004D700E"/>
    <w:pPr>
      <w:numPr>
        <w:ilvl w:val="7"/>
        <w:numId w:val="2"/>
      </w:numPr>
    </w:pPr>
  </w:style>
  <w:style w:type="paragraph" w:customStyle="1" w:styleId="TableBullets1">
    <w:name w:val="Table Bullets 1"/>
    <w:basedOn w:val="TableText"/>
    <w:uiPriority w:val="20"/>
    <w:qFormat/>
    <w:rsid w:val="004D700E"/>
    <w:pPr>
      <w:numPr>
        <w:ilvl w:val="6"/>
        <w:numId w:val="2"/>
      </w:numPr>
    </w:pPr>
  </w:style>
  <w:style w:type="paragraph" w:customStyle="1" w:styleId="TableNumbers1">
    <w:name w:val="Table Numbers 1"/>
    <w:basedOn w:val="TableText"/>
    <w:uiPriority w:val="20"/>
    <w:semiHidden/>
    <w:qFormat/>
    <w:rsid w:val="00EA6251"/>
    <w:pPr>
      <w:numPr>
        <w:numId w:val="4"/>
      </w:numPr>
    </w:pPr>
  </w:style>
  <w:style w:type="paragraph" w:customStyle="1" w:styleId="TableNumbers2">
    <w:name w:val="Table Numbers 2"/>
    <w:basedOn w:val="TableText"/>
    <w:uiPriority w:val="20"/>
    <w:semiHidden/>
    <w:qFormat/>
    <w:rsid w:val="00EA6251"/>
    <w:pPr>
      <w:numPr>
        <w:ilvl w:val="1"/>
        <w:numId w:val="4"/>
      </w:numPr>
    </w:pPr>
  </w:style>
  <w:style w:type="table" w:customStyle="1" w:styleId="CGHTableBanded">
    <w:name w:val="CGH Table Banded"/>
    <w:basedOn w:val="TableNormal"/>
    <w:uiPriority w:val="99"/>
    <w:rsid w:val="00BC4FCC"/>
    <w:rPr>
      <w:rFonts w:asciiTheme="minorHAnsi" w:hAnsiTheme="minorHAnsi"/>
    </w:rPr>
    <w:tblPr>
      <w:tblStyleRowBandSize w:val="1"/>
      <w:tblBorders>
        <w:insideH w:val="single" w:sz="4" w:space="0" w:color="FFFFFF" w:themeColor="background1"/>
        <w:insideV w:val="single" w:sz="4" w:space="0" w:color="FFFFFF" w:themeColor="background1"/>
      </w:tblBorders>
      <w:tblCellMar>
        <w:left w:w="0" w:type="dxa"/>
        <w:right w:w="0" w:type="dxa"/>
      </w:tblCellMar>
    </w:tblPr>
    <w:tcPr>
      <w:shd w:val="clear" w:color="auto" w:fill="EFF0EF" w:themeFill="background2"/>
    </w:tcPr>
    <w:tblStylePr w:type="firstRow">
      <w:tblPr/>
      <w:tcPr>
        <w:tcBorders>
          <w:top w:val="nil"/>
          <w:left w:val="nil"/>
          <w:bottom w:val="single" w:sz="6" w:space="0" w:color="FFFFFF" w:themeColor="background1"/>
          <w:right w:val="nil"/>
          <w:insideH w:val="nil"/>
          <w:insideV w:val="single" w:sz="4" w:space="0" w:color="FFFFFF" w:themeColor="background1"/>
          <w:tl2br w:val="nil"/>
          <w:tr2bl w:val="nil"/>
        </w:tcBorders>
        <w:shd w:val="clear" w:color="auto" w:fill="FFD923" w:themeFill="accent3"/>
      </w:tcPr>
    </w:tblStylePr>
    <w:tblStylePr w:type="band1Horz">
      <w:tblPr/>
      <w:tcPr>
        <w:shd w:val="clear" w:color="auto" w:fill="DFE1DF" w:themeFill="text2"/>
      </w:tcPr>
    </w:tblStylePr>
  </w:style>
  <w:style w:type="numbering" w:customStyle="1" w:styleId="SectionNumbers">
    <w:name w:val="Section Numbers"/>
    <w:basedOn w:val="NoList"/>
    <w:uiPriority w:val="99"/>
    <w:rsid w:val="0004784D"/>
    <w:pPr>
      <w:numPr>
        <w:numId w:val="5"/>
      </w:numPr>
    </w:pPr>
  </w:style>
  <w:style w:type="character" w:styleId="Hyperlink">
    <w:name w:val="Hyperlink"/>
    <w:basedOn w:val="DefaultParagraphFont"/>
    <w:uiPriority w:val="99"/>
    <w:rsid w:val="003D0647"/>
    <w:rPr>
      <w:color w:val="0000FF" w:themeColor="hyperlink"/>
      <w:u w:val="single"/>
    </w:rPr>
  </w:style>
  <w:style w:type="paragraph" w:customStyle="1" w:styleId="Numbers3">
    <w:name w:val="Numbers 3"/>
    <w:basedOn w:val="BodyText"/>
    <w:link w:val="Numbers3Char"/>
    <w:uiPriority w:val="9"/>
    <w:qFormat/>
    <w:rsid w:val="00C819A4"/>
    <w:pPr>
      <w:numPr>
        <w:ilvl w:val="2"/>
        <w:numId w:val="3"/>
      </w:numPr>
    </w:pPr>
  </w:style>
  <w:style w:type="character" w:customStyle="1" w:styleId="Numbers3Char">
    <w:name w:val="Numbers 3 Char"/>
    <w:basedOn w:val="BodyTextChar"/>
    <w:link w:val="Numbers3"/>
    <w:uiPriority w:val="9"/>
    <w:rsid w:val="00C819A4"/>
    <w:rPr>
      <w:rFonts w:asciiTheme="minorHAnsi" w:hAnsiTheme="minorHAnsi"/>
      <w:color w:val="000000" w:themeColor="text1"/>
      <w:sz w:val="22"/>
    </w:rPr>
  </w:style>
  <w:style w:type="paragraph" w:customStyle="1" w:styleId="PageHeading">
    <w:name w:val="Page Heading"/>
    <w:basedOn w:val="Title"/>
    <w:next w:val="BodyText"/>
    <w:uiPriority w:val="4"/>
    <w:semiHidden/>
    <w:qFormat/>
    <w:rsid w:val="001E3D2B"/>
    <w:pPr>
      <w:pageBreakBefore/>
      <w:framePr w:w="9639" w:vSpace="340" w:wrap="notBeside" w:hAnchor="margin" w:yAlign="top"/>
      <w:numPr>
        <w:numId w:val="5"/>
      </w:numPr>
      <w:pBdr>
        <w:bottom w:val="single" w:sz="4" w:space="1" w:color="000000" w:themeColor="text1"/>
      </w:pBdr>
      <w:contextualSpacing w:val="0"/>
      <w:outlineLvl w:val="0"/>
    </w:pPr>
    <w:rPr>
      <w:color w:val="000000" w:themeColor="text1"/>
    </w:rPr>
  </w:style>
  <w:style w:type="character" w:customStyle="1" w:styleId="Bold">
    <w:name w:val="Bold"/>
    <w:uiPriority w:val="99"/>
    <w:semiHidden/>
    <w:qFormat/>
    <w:rsid w:val="00000A51"/>
    <w:rPr>
      <w:rFonts w:asciiTheme="majorHAnsi" w:hAnsiTheme="majorHAnsi"/>
      <w:b/>
    </w:rPr>
  </w:style>
  <w:style w:type="paragraph" w:customStyle="1" w:styleId="TableNote">
    <w:name w:val="Table Note"/>
    <w:basedOn w:val="FootnoteText"/>
    <w:uiPriority w:val="24"/>
    <w:qFormat/>
    <w:rsid w:val="00C84EA8"/>
    <w:pPr>
      <w:spacing w:before="70"/>
    </w:pPr>
  </w:style>
  <w:style w:type="paragraph" w:customStyle="1" w:styleId="BodyTextnospace">
    <w:name w:val="Body Text (no space)"/>
    <w:basedOn w:val="BodyText"/>
    <w:semiHidden/>
    <w:qFormat/>
    <w:rsid w:val="009331B4"/>
    <w:pPr>
      <w:spacing w:after="0"/>
    </w:pPr>
  </w:style>
  <w:style w:type="paragraph" w:customStyle="1" w:styleId="BodyTextindented">
    <w:name w:val="Body Text (indented)"/>
    <w:basedOn w:val="BodyText"/>
    <w:semiHidden/>
    <w:qFormat/>
    <w:rsid w:val="009331B4"/>
    <w:pPr>
      <w:ind w:left="454"/>
      <w:contextualSpacing/>
    </w:pPr>
  </w:style>
  <w:style w:type="character" w:customStyle="1" w:styleId="BoldAllCaps">
    <w:name w:val="Bold All Caps"/>
    <w:uiPriority w:val="1"/>
    <w:semiHidden/>
    <w:qFormat/>
    <w:rsid w:val="00000A51"/>
    <w:rPr>
      <w:rFonts w:asciiTheme="majorHAnsi" w:hAnsiTheme="majorHAnsi"/>
      <w:b/>
      <w:caps/>
      <w:smallCaps w:val="0"/>
    </w:rPr>
  </w:style>
  <w:style w:type="paragraph" w:customStyle="1" w:styleId="InfoText">
    <w:name w:val="Info Text"/>
    <w:uiPriority w:val="29"/>
    <w:semiHidden/>
    <w:rsid w:val="00D65704"/>
    <w:pPr>
      <w:spacing w:after="120" w:line="300" w:lineRule="atLeast"/>
    </w:pPr>
    <w:rPr>
      <w:rFonts w:asciiTheme="minorHAnsi" w:hAnsiTheme="minorHAnsi"/>
      <w:color w:val="000000" w:themeColor="text1"/>
      <w:sz w:val="22"/>
    </w:rPr>
  </w:style>
  <w:style w:type="paragraph" w:customStyle="1" w:styleId="InfoHeading">
    <w:name w:val="Info Heading"/>
    <w:basedOn w:val="InfoText"/>
    <w:uiPriority w:val="30"/>
    <w:semiHidden/>
    <w:rsid w:val="00000A51"/>
    <w:rPr>
      <w:rFonts w:asciiTheme="majorHAnsi" w:hAnsiTheme="majorHAnsi"/>
      <w:b/>
    </w:rPr>
  </w:style>
  <w:style w:type="paragraph" w:customStyle="1" w:styleId="Subheading">
    <w:name w:val="Subheading"/>
    <w:basedOn w:val="Heading3"/>
    <w:uiPriority w:val="4"/>
    <w:semiHidden/>
    <w:qFormat/>
    <w:rsid w:val="00D65704"/>
  </w:style>
  <w:style w:type="character" w:styleId="PlaceholderText">
    <w:name w:val="Placeholder Text"/>
    <w:basedOn w:val="DefaultParagraphFont"/>
    <w:uiPriority w:val="99"/>
    <w:semiHidden/>
    <w:rsid w:val="00A14495"/>
    <w:rPr>
      <w:color w:val="808080"/>
    </w:rPr>
  </w:style>
  <w:style w:type="table" w:customStyle="1" w:styleId="CGHPlain">
    <w:name w:val="CGH Plain"/>
    <w:basedOn w:val="TableNormal"/>
    <w:uiPriority w:val="99"/>
    <w:rsid w:val="00654C42"/>
    <w:rPr>
      <w:rFonts w:asciiTheme="minorHAnsi" w:hAnsiTheme="minorHAnsi"/>
    </w:rPr>
    <w:tblPr>
      <w:tblBorders>
        <w:insideH w:val="single" w:sz="4" w:space="0" w:color="FFFFFF" w:themeColor="background1"/>
        <w:insideV w:val="single" w:sz="4" w:space="0" w:color="FFFFFF" w:themeColor="background1"/>
      </w:tblBorders>
      <w:tblCellMar>
        <w:left w:w="0" w:type="dxa"/>
        <w:right w:w="0" w:type="dxa"/>
      </w:tblCellMar>
    </w:tblPr>
    <w:tcPr>
      <w:shd w:val="clear" w:color="auto" w:fill="EFF0EF" w:themeFill="background2"/>
    </w:tcPr>
    <w:tblStylePr w:type="firstRow">
      <w:tblPr/>
      <w:tcPr>
        <w:tcBorders>
          <w:top w:val="nil"/>
          <w:left w:val="nil"/>
          <w:bottom w:val="single" w:sz="6" w:space="0" w:color="FFFFFF" w:themeColor="background1"/>
          <w:right w:val="nil"/>
          <w:insideH w:val="nil"/>
          <w:insideV w:val="single" w:sz="4" w:space="0" w:color="FFFFFF" w:themeColor="background1"/>
          <w:tl2br w:val="nil"/>
          <w:tr2bl w:val="nil"/>
        </w:tcBorders>
        <w:shd w:val="clear" w:color="auto" w:fill="FFD923" w:themeFill="accent3"/>
      </w:tcPr>
    </w:tblStylePr>
  </w:style>
  <w:style w:type="character" w:styleId="Strong">
    <w:name w:val="Strong"/>
    <w:basedOn w:val="DefaultParagraphFont"/>
    <w:uiPriority w:val="22"/>
    <w:qFormat/>
    <w:rsid w:val="00B952F6"/>
    <w:rPr>
      <w:rFonts w:ascii="Arial" w:hAnsi="Arial"/>
      <w:b/>
      <w:bCs/>
      <w:sz w:val="22"/>
    </w:rPr>
  </w:style>
  <w:style w:type="paragraph" w:styleId="ListParagraph">
    <w:name w:val="List Paragraph"/>
    <w:aliases w:val="List Paragraph11,Recommendation,Bullet Points,NFP GP Bulleted List,Bullet point"/>
    <w:basedOn w:val="Normal"/>
    <w:uiPriority w:val="34"/>
    <w:qFormat/>
    <w:rsid w:val="00243004"/>
    <w:pPr>
      <w:ind w:left="720"/>
      <w:contextualSpacing/>
    </w:pPr>
  </w:style>
  <w:style w:type="paragraph" w:customStyle="1" w:styleId="ListParagraph1">
    <w:name w:val="List Paragraph1"/>
    <w:basedOn w:val="ListParagraph"/>
    <w:uiPriority w:val="1"/>
    <w:qFormat/>
    <w:rsid w:val="00AD70E2"/>
    <w:pPr>
      <w:numPr>
        <w:numId w:val="10"/>
      </w:numPr>
      <w:spacing w:after="120" w:line="240" w:lineRule="auto"/>
    </w:pPr>
    <w:rPr>
      <w:rFonts w:eastAsia="Times New Roman"/>
      <w:color w:val="auto"/>
      <w:sz w:val="20"/>
      <w:szCs w:val="21"/>
      <w:lang w:eastAsia="en-AU"/>
    </w:rPr>
  </w:style>
  <w:style w:type="character" w:customStyle="1" w:styleId="ListParagraphChar">
    <w:name w:val="List Paragraph Char"/>
    <w:aliases w:val="List Paragraph11 Char,Recommendation Char,Bullet Points Char,NFP GP Bulleted List Char,Bullet point Char"/>
    <w:basedOn w:val="DefaultParagraphFont"/>
    <w:uiPriority w:val="34"/>
    <w:rsid w:val="00AD70E2"/>
    <w:rPr>
      <w:rFonts w:ascii="Arial" w:hAnsi="Arial"/>
    </w:rPr>
  </w:style>
  <w:style w:type="character" w:styleId="CommentReference">
    <w:name w:val="annotation reference"/>
    <w:basedOn w:val="DefaultParagraphFont"/>
    <w:uiPriority w:val="99"/>
    <w:semiHidden/>
    <w:unhideWhenUsed/>
    <w:rsid w:val="00F85F98"/>
    <w:rPr>
      <w:sz w:val="16"/>
      <w:szCs w:val="16"/>
    </w:rPr>
  </w:style>
  <w:style w:type="paragraph" w:styleId="CommentText">
    <w:name w:val="annotation text"/>
    <w:basedOn w:val="Normal"/>
    <w:link w:val="CommentTextChar"/>
    <w:uiPriority w:val="99"/>
    <w:unhideWhenUsed/>
    <w:rsid w:val="00F85F98"/>
    <w:pPr>
      <w:spacing w:line="240" w:lineRule="auto"/>
    </w:pPr>
    <w:rPr>
      <w:sz w:val="20"/>
    </w:rPr>
  </w:style>
  <w:style w:type="character" w:customStyle="1" w:styleId="CommentTextChar">
    <w:name w:val="Comment Text Char"/>
    <w:basedOn w:val="DefaultParagraphFont"/>
    <w:link w:val="CommentText"/>
    <w:uiPriority w:val="99"/>
    <w:rsid w:val="00F85F98"/>
    <w:rPr>
      <w:rFonts w:asciiTheme="minorHAnsi" w:hAnsiTheme="minorHAnsi"/>
      <w:color w:val="000000" w:themeColor="text1"/>
    </w:rPr>
  </w:style>
  <w:style w:type="paragraph" w:customStyle="1" w:styleId="Default">
    <w:name w:val="Default"/>
    <w:rsid w:val="00F85F98"/>
    <w:pPr>
      <w:autoSpaceDE w:val="0"/>
      <w:autoSpaceDN w:val="0"/>
      <w:adjustRightInd w:val="0"/>
    </w:pPr>
    <w:rPr>
      <w:rFonts w:ascii="Arial" w:hAnsi="Arial" w:cs="Arial"/>
      <w:color w:val="000000"/>
      <w:sz w:val="24"/>
      <w:szCs w:val="24"/>
    </w:rPr>
  </w:style>
  <w:style w:type="paragraph" w:styleId="CommentSubject">
    <w:name w:val="annotation subject"/>
    <w:basedOn w:val="CommentText"/>
    <w:next w:val="CommentText"/>
    <w:link w:val="CommentSubjectChar"/>
    <w:uiPriority w:val="99"/>
    <w:semiHidden/>
    <w:unhideWhenUsed/>
    <w:rsid w:val="009A34F3"/>
    <w:rPr>
      <w:b/>
      <w:bCs/>
    </w:rPr>
  </w:style>
  <w:style w:type="character" w:customStyle="1" w:styleId="CommentSubjectChar">
    <w:name w:val="Comment Subject Char"/>
    <w:basedOn w:val="CommentTextChar"/>
    <w:link w:val="CommentSubject"/>
    <w:uiPriority w:val="99"/>
    <w:semiHidden/>
    <w:rsid w:val="009A34F3"/>
    <w:rPr>
      <w:rFonts w:asciiTheme="minorHAnsi" w:hAnsiTheme="minorHAnsi"/>
      <w:b/>
      <w:bCs/>
      <w:color w:val="000000" w:themeColor="text1"/>
    </w:rPr>
  </w:style>
  <w:style w:type="paragraph" w:styleId="Revision">
    <w:name w:val="Revision"/>
    <w:hidden/>
    <w:uiPriority w:val="99"/>
    <w:semiHidden/>
    <w:rsid w:val="00563F88"/>
    <w:rPr>
      <w:rFonts w:asciiTheme="minorHAnsi" w:hAnsiTheme="minorHAnsi"/>
      <w:color w:val="000000" w:themeColor="text1"/>
      <w:sz w:val="22"/>
    </w:rPr>
  </w:style>
  <w:style w:type="paragraph" w:styleId="ListBullet">
    <w:name w:val="List Bullet"/>
    <w:basedOn w:val="Normal"/>
    <w:uiPriority w:val="99"/>
    <w:rsid w:val="00A232AB"/>
    <w:pPr>
      <w:numPr>
        <w:numId w:val="15"/>
      </w:numPr>
      <w:spacing w:before="40" w:after="80"/>
    </w:pPr>
    <w:rPr>
      <w:rFonts w:ascii="Arial" w:eastAsia="Times New Roman" w:hAnsi="Arial"/>
      <w:iCs/>
      <w:color w:val="auto"/>
      <w:sz w:val="20"/>
    </w:rPr>
  </w:style>
  <w:style w:type="character" w:customStyle="1" w:styleId="ui-provider">
    <w:name w:val="ui-provider"/>
    <w:basedOn w:val="DefaultParagraphFont"/>
    <w:rsid w:val="00E86AD5"/>
  </w:style>
  <w:style w:type="table" w:styleId="PlainTable1">
    <w:name w:val="Plain Table 1"/>
    <w:basedOn w:val="TableNormal"/>
    <w:uiPriority w:val="41"/>
    <w:rsid w:val="007E24C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32204D"/>
    <w:rPr>
      <w:color w:val="800080" w:themeColor="followedHyperlink"/>
      <w:u w:val="single"/>
    </w:rPr>
  </w:style>
  <w:style w:type="paragraph" w:styleId="NormalWeb">
    <w:name w:val="Normal (Web)"/>
    <w:basedOn w:val="Normal"/>
    <w:uiPriority w:val="99"/>
    <w:unhideWhenUsed/>
    <w:rsid w:val="00927EB7"/>
    <w:pPr>
      <w:spacing w:before="100" w:beforeAutospacing="1" w:after="100" w:afterAutospacing="1" w:line="240" w:lineRule="auto"/>
    </w:pPr>
    <w:rPr>
      <w:rFonts w:ascii="Times New Roman" w:eastAsia="Times New Roman" w:hAnsi="Times New Roman"/>
      <w:color w:val="auto"/>
      <w:sz w:val="24"/>
      <w:szCs w:val="24"/>
      <w:lang w:eastAsia="en-AU"/>
    </w:rPr>
  </w:style>
  <w:style w:type="character" w:styleId="FootnoteReference">
    <w:name w:val="footnote reference"/>
    <w:basedOn w:val="DefaultParagraphFont"/>
    <w:uiPriority w:val="99"/>
    <w:semiHidden/>
    <w:unhideWhenUsed/>
    <w:rsid w:val="00347FD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198182">
      <w:bodyDiv w:val="1"/>
      <w:marLeft w:val="0"/>
      <w:marRight w:val="0"/>
      <w:marTop w:val="0"/>
      <w:marBottom w:val="0"/>
      <w:divBdr>
        <w:top w:val="none" w:sz="0" w:space="0" w:color="auto"/>
        <w:left w:val="none" w:sz="0" w:space="0" w:color="auto"/>
        <w:bottom w:val="none" w:sz="0" w:space="0" w:color="auto"/>
        <w:right w:val="none" w:sz="0" w:space="0" w:color="auto"/>
      </w:divBdr>
    </w:div>
    <w:div w:id="972490492">
      <w:bodyDiv w:val="1"/>
      <w:marLeft w:val="0"/>
      <w:marRight w:val="0"/>
      <w:marTop w:val="0"/>
      <w:marBottom w:val="0"/>
      <w:divBdr>
        <w:top w:val="none" w:sz="0" w:space="0" w:color="auto"/>
        <w:left w:val="none" w:sz="0" w:space="0" w:color="auto"/>
        <w:bottom w:val="none" w:sz="0" w:space="0" w:color="auto"/>
        <w:right w:val="none" w:sz="0" w:space="0" w:color="auto"/>
      </w:divBdr>
    </w:div>
    <w:div w:id="1867252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www.grants.gov.au/RegisteredUser/Registe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E74503D0-746C-476E-BAE6-6D4B1BD32BB9}"/>
      </w:docPartPr>
      <w:docPartBody>
        <w:p w:rsidR="00312FCA" w:rsidRDefault="00312FCA">
          <w:r w:rsidRPr="001779FE">
            <w:rPr>
              <w:rStyle w:val="PlaceholderText"/>
            </w:rPr>
            <w:t>Choose an item.</w:t>
          </w:r>
        </w:p>
      </w:docPartBody>
    </w:docPart>
    <w:docPart>
      <w:docPartPr>
        <w:name w:val="DefaultPlaceholder_-1854013437"/>
        <w:category>
          <w:name w:val="General"/>
          <w:gallery w:val="placeholder"/>
        </w:category>
        <w:types>
          <w:type w:val="bbPlcHdr"/>
        </w:types>
        <w:behaviors>
          <w:behavior w:val="content"/>
        </w:behaviors>
        <w:guid w:val="{07EACD9F-0DCA-415B-A774-1994DC634759}"/>
      </w:docPartPr>
      <w:docPartBody>
        <w:p w:rsidR="00312FCA" w:rsidRDefault="00312FCA">
          <w:r w:rsidRPr="001779FE">
            <w:rPr>
              <w:rStyle w:val="PlaceholderText"/>
            </w:rPr>
            <w:t>Click or tap to enter a date.</w:t>
          </w:r>
        </w:p>
      </w:docPartBody>
    </w:docPart>
    <w:docPart>
      <w:docPartPr>
        <w:name w:val="EADA1DE323044B628085A2F566348C6A"/>
        <w:category>
          <w:name w:val="General"/>
          <w:gallery w:val="placeholder"/>
        </w:category>
        <w:types>
          <w:type w:val="bbPlcHdr"/>
        </w:types>
        <w:behaviors>
          <w:behavior w:val="content"/>
        </w:behaviors>
        <w:guid w:val="{1F8DA7B1-429C-4C0E-AEFA-8E423BC759D0}"/>
      </w:docPartPr>
      <w:docPartBody>
        <w:p w:rsidR="00081241" w:rsidRDefault="00081241" w:rsidP="00081241">
          <w:pPr>
            <w:pStyle w:val="EADA1DE323044B628085A2F566348C6A"/>
          </w:pPr>
          <w:r w:rsidRPr="001779FE">
            <w:rPr>
              <w:rStyle w:val="PlaceholderText"/>
            </w:rPr>
            <w:t>Choose an item.</w:t>
          </w:r>
        </w:p>
      </w:docPartBody>
    </w:docPart>
    <w:docPart>
      <w:docPartPr>
        <w:name w:val="63FA2A0A70214C34ACA28E93ABF7EA46"/>
        <w:category>
          <w:name w:val="General"/>
          <w:gallery w:val="placeholder"/>
        </w:category>
        <w:types>
          <w:type w:val="bbPlcHdr"/>
        </w:types>
        <w:behaviors>
          <w:behavior w:val="content"/>
        </w:behaviors>
        <w:guid w:val="{E19B53A6-91CA-4ECF-83FD-5A9A53164E3C}"/>
      </w:docPartPr>
      <w:docPartBody>
        <w:p w:rsidR="00967966" w:rsidRDefault="00100E7B" w:rsidP="00100E7B">
          <w:pPr>
            <w:pStyle w:val="63FA2A0A70214C34ACA28E93ABF7EA46"/>
          </w:pPr>
          <w:r w:rsidRPr="001779F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NeueLT Std Lt">
    <w:altName w:val="Arial"/>
    <w:panose1 w:val="00000000000000000000"/>
    <w:charset w:val="00"/>
    <w:family w:val="swiss"/>
    <w:notTrueType/>
    <w:pitch w:val="variable"/>
    <w:sig w:usb0="800000AF" w:usb1="4000204A"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0F4F"/>
    <w:rsid w:val="00000722"/>
    <w:rsid w:val="000479CD"/>
    <w:rsid w:val="000677C5"/>
    <w:rsid w:val="00074059"/>
    <w:rsid w:val="00081241"/>
    <w:rsid w:val="000C6C6F"/>
    <w:rsid w:val="000D2A59"/>
    <w:rsid w:val="00100E7B"/>
    <w:rsid w:val="0011092B"/>
    <w:rsid w:val="00120634"/>
    <w:rsid w:val="001227EC"/>
    <w:rsid w:val="00165EF9"/>
    <w:rsid w:val="00176780"/>
    <w:rsid w:val="00190F4F"/>
    <w:rsid w:val="00195186"/>
    <w:rsid w:val="001E2EE4"/>
    <w:rsid w:val="001F5567"/>
    <w:rsid w:val="00270BEF"/>
    <w:rsid w:val="00285D8D"/>
    <w:rsid w:val="002C3D0C"/>
    <w:rsid w:val="00312FCA"/>
    <w:rsid w:val="00333549"/>
    <w:rsid w:val="003644E1"/>
    <w:rsid w:val="00392E2A"/>
    <w:rsid w:val="003B7FA7"/>
    <w:rsid w:val="00485865"/>
    <w:rsid w:val="004A7D97"/>
    <w:rsid w:val="0053122E"/>
    <w:rsid w:val="00564C80"/>
    <w:rsid w:val="0057664E"/>
    <w:rsid w:val="005B294D"/>
    <w:rsid w:val="005B49CE"/>
    <w:rsid w:val="00605577"/>
    <w:rsid w:val="00616294"/>
    <w:rsid w:val="00634442"/>
    <w:rsid w:val="006424F2"/>
    <w:rsid w:val="0066067F"/>
    <w:rsid w:val="00671B76"/>
    <w:rsid w:val="00676360"/>
    <w:rsid w:val="006A347C"/>
    <w:rsid w:val="006C16DA"/>
    <w:rsid w:val="006E7688"/>
    <w:rsid w:val="007123B2"/>
    <w:rsid w:val="00722584"/>
    <w:rsid w:val="007253ED"/>
    <w:rsid w:val="00735AB8"/>
    <w:rsid w:val="00763600"/>
    <w:rsid w:val="007A5295"/>
    <w:rsid w:val="00844CF3"/>
    <w:rsid w:val="00897977"/>
    <w:rsid w:val="008B794C"/>
    <w:rsid w:val="008C6DC3"/>
    <w:rsid w:val="008C7C73"/>
    <w:rsid w:val="008E17C3"/>
    <w:rsid w:val="008F2871"/>
    <w:rsid w:val="009013CA"/>
    <w:rsid w:val="00922531"/>
    <w:rsid w:val="00967966"/>
    <w:rsid w:val="0099791A"/>
    <w:rsid w:val="009C55E0"/>
    <w:rsid w:val="009E2BFD"/>
    <w:rsid w:val="009F30B0"/>
    <w:rsid w:val="009F39D1"/>
    <w:rsid w:val="00A0186A"/>
    <w:rsid w:val="00A53287"/>
    <w:rsid w:val="00A6430F"/>
    <w:rsid w:val="00A910CC"/>
    <w:rsid w:val="00A965B5"/>
    <w:rsid w:val="00AA0B5B"/>
    <w:rsid w:val="00AE0D70"/>
    <w:rsid w:val="00B0502B"/>
    <w:rsid w:val="00B53281"/>
    <w:rsid w:val="00B874A3"/>
    <w:rsid w:val="00BC047F"/>
    <w:rsid w:val="00BE732F"/>
    <w:rsid w:val="00C31CDB"/>
    <w:rsid w:val="00C511D5"/>
    <w:rsid w:val="00C81C49"/>
    <w:rsid w:val="00CC1AC3"/>
    <w:rsid w:val="00CC37D5"/>
    <w:rsid w:val="00CD4313"/>
    <w:rsid w:val="00CF130E"/>
    <w:rsid w:val="00D3167F"/>
    <w:rsid w:val="00D87E01"/>
    <w:rsid w:val="00D97F49"/>
    <w:rsid w:val="00DD17A4"/>
    <w:rsid w:val="00DF3C65"/>
    <w:rsid w:val="00E10B3D"/>
    <w:rsid w:val="00E24A5E"/>
    <w:rsid w:val="00E51E79"/>
    <w:rsid w:val="00E84804"/>
    <w:rsid w:val="00E876E3"/>
    <w:rsid w:val="00F15C95"/>
    <w:rsid w:val="00F46796"/>
    <w:rsid w:val="00F67B0B"/>
    <w:rsid w:val="00F915B2"/>
    <w:rsid w:val="00FD048D"/>
    <w:rsid w:val="00FE6A25"/>
    <w:rsid w:val="00FF3F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4657EA71"/>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0E7B"/>
    <w:rPr>
      <w:color w:val="808080"/>
    </w:rPr>
  </w:style>
  <w:style w:type="paragraph" w:customStyle="1" w:styleId="EADA1DE323044B628085A2F566348C6A">
    <w:name w:val="EADA1DE323044B628085A2F566348C6A"/>
    <w:rsid w:val="00081241"/>
    <w:pPr>
      <w:spacing w:after="160" w:line="278" w:lineRule="auto"/>
    </w:pPr>
    <w:rPr>
      <w:kern w:val="2"/>
      <w:sz w:val="24"/>
      <w:szCs w:val="24"/>
      <w14:ligatures w14:val="standardContextual"/>
    </w:rPr>
  </w:style>
  <w:style w:type="paragraph" w:customStyle="1" w:styleId="63FA2A0A70214C34ACA28E93ABF7EA46">
    <w:name w:val="63FA2A0A70214C34ACA28E93ABF7EA46"/>
    <w:rsid w:val="00100E7B"/>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GH Red">
      <a:dk1>
        <a:sysClr val="windowText" lastClr="000000"/>
      </a:dk1>
      <a:lt1>
        <a:sysClr val="window" lastClr="FFFFFF"/>
      </a:lt1>
      <a:dk2>
        <a:srgbClr val="DFE1DF"/>
      </a:dk2>
      <a:lt2>
        <a:srgbClr val="EFF0EF"/>
      </a:lt2>
      <a:accent1>
        <a:srgbClr val="CF0A2C"/>
      </a:accent1>
      <a:accent2>
        <a:srgbClr val="FFA400"/>
      </a:accent2>
      <a:accent3>
        <a:srgbClr val="FFD923"/>
      </a:accent3>
      <a:accent4>
        <a:srgbClr val="FCC876"/>
      </a:accent4>
      <a:accent5>
        <a:srgbClr val="FFF6BA"/>
      </a:accent5>
      <a:accent6>
        <a:srgbClr val="EFF0EF"/>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34CCFDE-0BD4-40FB-A08C-010702D6502B}">
  <ds:schemaRefs>
    <ds:schemaRef ds:uri="http://schemas.openxmlformats.org/officeDocument/2006/bibliography"/>
  </ds:schemaRefs>
</ds:datastoreItem>
</file>

<file path=docMetadata/LabelInfo.xml><?xml version="1.0" encoding="utf-8"?>
<clbl:labelList xmlns:clbl="http://schemas.microsoft.com/office/2020/mipLabelMetadata">
  <clbl:label id="{933d8be6-3c40-4052-87a2-9c2adcba8759}" enabled="1" method="Standard" siteId="{2be67eb7-400c-4b3f-a5a1-1258c0da069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972</Words>
  <Characters>5766</Characters>
  <Application>Microsoft Office Word</Application>
  <DocSecurity>0</DocSecurity>
  <Lines>101</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Farm Business Transition Program Round 2 - General Feedback</dc:title>
  <dc:subject/>
  <dc:creator/>
  <cp:keywords>[SEC=OFFICIAL]</cp:keywords>
  <cp:lastModifiedBy/>
  <cp:revision>1</cp:revision>
  <dcterms:created xsi:type="dcterms:W3CDTF">2026-09-24T23:53:00Z</dcterms:created>
  <dcterms:modified xsi:type="dcterms:W3CDTF">2026-09-24T23:53:00Z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OriginationTimeStamp">
    <vt:lpwstr>2026-09-23T04:38:36Z</vt:lpwstr>
  </property>
  <property fmtid="{D5CDD505-2E9C-101B-9397-08002B2CF9AE}" pid="3" name="PM_ProtectiveMarkingValue_Header">
    <vt:lpwstr>OFFICIAL</vt:lpwstr>
  </property>
  <property fmtid="{D5CDD505-2E9C-101B-9397-08002B2CF9AE}" pid="4" name="PM_Expires">
    <vt:lpwstr/>
  </property>
  <property fmtid="{D5CDD505-2E9C-101B-9397-08002B2CF9AE}" pid="5" name="PM_DisplayValueSecClassificationWithQualifier">
    <vt:lpwstr>OFFICIAL</vt:lpwstr>
  </property>
  <property fmtid="{D5CDD505-2E9C-101B-9397-08002B2CF9AE}" pid="6" name="PM_Note">
    <vt:lpwstr/>
  </property>
  <property fmtid="{D5CDD505-2E9C-101B-9397-08002B2CF9AE}" pid="7" name="MSIP_Label_eb34d90b-fc41-464d-af60-f74d721d0790_Name">
    <vt:lpwstr>OFFICIAL</vt:lpwstr>
  </property>
  <property fmtid="{D5CDD505-2E9C-101B-9397-08002B2CF9AE}" pid="8" name="PM_InsertionValue">
    <vt:lpwstr>OFFICIAL</vt:lpwstr>
  </property>
  <property fmtid="{D5CDD505-2E9C-101B-9397-08002B2CF9AE}" pid="9" name="PM_DowngradeTo">
    <vt:lpwstr/>
  </property>
  <property fmtid="{D5CDD505-2E9C-101B-9397-08002B2CF9AE}" pid="10" name="MSIP_Label_eb34d90b-fc41-464d-af60-f74d721d0790_SiteId">
    <vt:lpwstr>61e36dd1-ca6e-4d61-aa0a-2b4eb88317a3</vt:lpwstr>
  </property>
  <property fmtid="{D5CDD505-2E9C-101B-9397-08002B2CF9AE}" pid="11" name="MSIP_Label_eb34d90b-fc41-464d-af60-f74d721d0790_Enabled">
    <vt:lpwstr>true</vt:lpwstr>
  </property>
  <property fmtid="{D5CDD505-2E9C-101B-9397-08002B2CF9AE}" pid="12" name="MSIP_Label_eb34d90b-fc41-464d-af60-f74d721d0790_ContentBits">
    <vt:lpwstr>3</vt:lpwstr>
  </property>
  <property fmtid="{D5CDD505-2E9C-101B-9397-08002B2CF9AE}" pid="13" name="MSIP_Label_eb34d90b-fc41-464d-af60-f74d721d0790_SetDate">
    <vt:lpwstr>2026-09-23T04:38:36Z</vt:lpwstr>
  </property>
  <property fmtid="{D5CDD505-2E9C-101B-9397-08002B2CF9AE}" pid="14" name="MSIP_Label_eb34d90b-fc41-464d-af60-f74d721d0790_Method">
    <vt:lpwstr>Privileged</vt:lpwstr>
  </property>
  <property fmtid="{D5CDD505-2E9C-101B-9397-08002B2CF9AE}" pid="15" name="MSIP_Label_eb34d90b-fc41-464d-af60-f74d721d0790_ActionId">
    <vt:lpwstr>c471e0c0421846e4a439f021e5c7df78</vt:lpwstr>
  </property>
  <property fmtid="{D5CDD505-2E9C-101B-9397-08002B2CF9AE}" pid="16" name="PM_SecurityClassification_Prev">
    <vt:lpwstr>OFFICIAL</vt:lpwstr>
  </property>
  <property fmtid="{D5CDD505-2E9C-101B-9397-08002B2CF9AE}" pid="17" name="PM_Qualifier_Prev">
    <vt:lpwstr/>
  </property>
  <property fmtid="{D5CDD505-2E9C-101B-9397-08002B2CF9AE}" pid="18" name="PM_Originator_Hash_SHA1">
    <vt:lpwstr>DC3EAC6FB4874D452CD0D6E554940955B9FF8C9D</vt:lpwstr>
  </property>
  <property fmtid="{D5CDD505-2E9C-101B-9397-08002B2CF9AE}" pid="19" name="PM_ProtectiveMarkingValue_Footer">
    <vt:lpwstr>OFFICIAL</vt:lpwstr>
  </property>
  <property fmtid="{D5CDD505-2E9C-101B-9397-08002B2CF9AE}" pid="20" name="PM_Originating_FileId">
    <vt:lpwstr>FD082B5D118941F390861E95A0606A24</vt:lpwstr>
  </property>
  <property fmtid="{D5CDD505-2E9C-101B-9397-08002B2CF9AE}" pid="21" name="PM_Display">
    <vt:lpwstr>OFFICIAL</vt:lpwstr>
  </property>
  <property fmtid="{D5CDD505-2E9C-101B-9397-08002B2CF9AE}" pid="22" name="PM_OriginatorUserAccountName_SHA256">
    <vt:lpwstr>56084DE7D87471392F5BD2235C8043EAEC8018D05D094D5A8468DE8533D8A2CE</vt:lpwstr>
  </property>
  <property fmtid="{D5CDD505-2E9C-101B-9397-08002B2CF9AE}" pid="23" name="PM_OriginatorDomainName_SHA256">
    <vt:lpwstr>E83A2A66C4061446A7E3732E8D44762184B6B377D962B96C83DC624302585857</vt:lpwstr>
  </property>
  <property fmtid="{D5CDD505-2E9C-101B-9397-08002B2CF9AE}" pid="24" name="PMUuid">
    <vt:lpwstr>v=2022.2;d=gov.au;g=46DD6D7C-8107-577B-BC6E-F348953B2E44</vt:lpwstr>
  </property>
  <property fmtid="{D5CDD505-2E9C-101B-9397-08002B2CF9AE}" pid="25" name="PM_Hash_Version">
    <vt:lpwstr>2024.1</vt:lpwstr>
  </property>
  <property fmtid="{D5CDD505-2E9C-101B-9397-08002B2CF9AE}" pid="26" name="PM_Hash_Salt_Prev">
    <vt:lpwstr>4F35F088BD3E3BBEA83F61CD985545BE</vt:lpwstr>
  </property>
  <property fmtid="{D5CDD505-2E9C-101B-9397-08002B2CF9AE}" pid="27" name="PM_Hash_Salt">
    <vt:lpwstr>0FE1B3F5D52A1722FCCE724D30392EB0</vt:lpwstr>
  </property>
  <property fmtid="{D5CDD505-2E9C-101B-9397-08002B2CF9AE}" pid="28" name="PM_Hash_SHA1">
    <vt:lpwstr>D6FB97A5CD6B1B4048A3982CC2AAEE213166C17F</vt:lpwstr>
  </property>
  <property fmtid="{D5CDD505-2E9C-101B-9397-08002B2CF9AE}" pid="29" name="PM_Namespace">
    <vt:lpwstr>gov.au</vt:lpwstr>
  </property>
  <property fmtid="{D5CDD505-2E9C-101B-9397-08002B2CF9AE}" pid="30" name="PM_Version">
    <vt:lpwstr>2018.4</vt:lpwstr>
  </property>
  <property fmtid="{D5CDD505-2E9C-101B-9397-08002B2CF9AE}" pid="31" name="PM_SecurityClassification">
    <vt:lpwstr>OFFICIAL</vt:lpwstr>
  </property>
  <property fmtid="{D5CDD505-2E9C-101B-9397-08002B2CF9AE}" pid="32" name="PMHMAC">
    <vt:lpwstr>v=2024.1;a=SHA256;h=78336CDD41053D8D8657D69EEE149169558A704945485A1D7CC6C6CEAD2DE142</vt:lpwstr>
  </property>
  <property fmtid="{D5CDD505-2E9C-101B-9397-08002B2CF9AE}" pid="33" name="PM_Qualifier">
    <vt:lpwstr/>
  </property>
  <property fmtid="{D5CDD505-2E9C-101B-9397-08002B2CF9AE}" pid="34" name="PM_Markers">
    <vt:lpwstr/>
  </property>
  <property fmtid="{D5CDD505-2E9C-101B-9397-08002B2CF9AE}" pid="35" name="PM_Caveats_Count">
    <vt:lpwstr>0</vt:lpwstr>
  </property>
  <property fmtid="{D5CDD505-2E9C-101B-9397-08002B2CF9AE}" pid="36" name="PM_DownTo">
    <vt:lpwstr/>
  </property>
</Properties>
</file>